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961BC" w14:textId="77777777" w:rsidR="00FB6139" w:rsidRPr="005421CD" w:rsidRDefault="001A2468">
      <w:pPr>
        <w:pStyle w:val="Standard"/>
        <w:jc w:val="center"/>
        <w:rPr>
          <w:b/>
          <w:sz w:val="32"/>
          <w:szCs w:val="32"/>
        </w:rPr>
      </w:pPr>
      <w:r w:rsidRPr="005421CD">
        <w:rPr>
          <w:b/>
          <w:sz w:val="32"/>
          <w:szCs w:val="32"/>
        </w:rPr>
        <w:t>EXTRAIT DU REGISTRE DES DELIBERATIONS</w:t>
      </w:r>
    </w:p>
    <w:p w14:paraId="1AF76D79" w14:textId="7DD3B07A" w:rsidR="00FB6139" w:rsidRPr="005421CD" w:rsidRDefault="001A2468">
      <w:pPr>
        <w:pStyle w:val="Standard"/>
        <w:jc w:val="center"/>
        <w:rPr>
          <w:b/>
          <w:sz w:val="32"/>
          <w:szCs w:val="32"/>
        </w:rPr>
      </w:pPr>
      <w:r w:rsidRPr="005421CD">
        <w:rPr>
          <w:b/>
          <w:sz w:val="32"/>
          <w:szCs w:val="32"/>
        </w:rPr>
        <w:t>DU CONSEIL</w:t>
      </w:r>
      <w:r w:rsidR="005421CD" w:rsidRPr="005421CD">
        <w:rPr>
          <w:b/>
          <w:sz w:val="32"/>
          <w:szCs w:val="32"/>
        </w:rPr>
        <w:t xml:space="preserve"> MUNICIPAL DE LA COMMUNE</w:t>
      </w:r>
      <w:r w:rsidRPr="005421CD">
        <w:rPr>
          <w:b/>
          <w:sz w:val="32"/>
          <w:szCs w:val="32"/>
        </w:rPr>
        <w:t xml:space="preserve"> DE </w:t>
      </w:r>
      <w:r w:rsidR="00641088" w:rsidRPr="005421CD">
        <w:rPr>
          <w:b/>
          <w:sz w:val="32"/>
          <w:szCs w:val="32"/>
        </w:rPr>
        <w:t>LASGRAÏSSES</w:t>
      </w:r>
    </w:p>
    <w:p w14:paraId="212F7E52" w14:textId="3C221452" w:rsidR="00FB6139" w:rsidRDefault="001A2468">
      <w:pPr>
        <w:pStyle w:val="Standard"/>
        <w:pBdr>
          <w:top w:val="single" w:sz="4" w:space="1" w:color="000000"/>
          <w:bottom w:val="single" w:sz="4" w:space="1" w:color="000000"/>
        </w:pBdr>
        <w:jc w:val="center"/>
        <w:rPr>
          <w:b/>
        </w:rPr>
      </w:pPr>
      <w:r>
        <w:rPr>
          <w:b/>
        </w:rPr>
        <w:t xml:space="preserve">SEANCE DU </w:t>
      </w:r>
      <w:r w:rsidR="00A36AB3">
        <w:rPr>
          <w:b/>
        </w:rPr>
        <w:t>23</w:t>
      </w:r>
      <w:r w:rsidR="00641088">
        <w:rPr>
          <w:b/>
        </w:rPr>
        <w:t xml:space="preserve"> </w:t>
      </w:r>
      <w:r w:rsidR="00A36AB3">
        <w:rPr>
          <w:b/>
        </w:rPr>
        <w:t>NOVEM</w:t>
      </w:r>
      <w:r w:rsidR="00645E56">
        <w:rPr>
          <w:b/>
        </w:rPr>
        <w:t>BRE</w:t>
      </w:r>
      <w:r w:rsidR="00641088">
        <w:rPr>
          <w:b/>
        </w:rPr>
        <w:t xml:space="preserve"> 202</w:t>
      </w:r>
      <w:r w:rsidR="00A30949">
        <w:rPr>
          <w:b/>
        </w:rPr>
        <w:t>3</w:t>
      </w:r>
    </w:p>
    <w:p w14:paraId="360DCE94" w14:textId="238E4115" w:rsidR="00FB6139" w:rsidRPr="00B74818" w:rsidRDefault="00B74818" w:rsidP="00B74818">
      <w:pPr>
        <w:pStyle w:val="Standard"/>
        <w:jc w:val="center"/>
        <w:rPr>
          <w:b/>
          <w:bCs/>
        </w:rPr>
      </w:pPr>
      <w:r w:rsidRPr="00B74818">
        <w:rPr>
          <w:b/>
          <w:bCs/>
        </w:rPr>
        <w:t>Délibération n°</w:t>
      </w:r>
      <w:r>
        <w:rPr>
          <w:b/>
          <w:bCs/>
        </w:rPr>
        <w:t>2023</w:t>
      </w:r>
      <w:r w:rsidRPr="00B74818">
        <w:rPr>
          <w:b/>
          <w:bCs/>
        </w:rPr>
        <w:t>/</w:t>
      </w:r>
      <w:r>
        <w:rPr>
          <w:b/>
          <w:bCs/>
        </w:rPr>
        <w:t>0</w:t>
      </w:r>
      <w:r w:rsidR="002E4D3F">
        <w:rPr>
          <w:b/>
          <w:bCs/>
        </w:rPr>
        <w:t>3</w:t>
      </w:r>
      <w:r w:rsidR="002F73BD">
        <w:rPr>
          <w:b/>
          <w:bCs/>
        </w:rPr>
        <w:t>6</w:t>
      </w:r>
      <w:r w:rsidRPr="00B74818">
        <w:rPr>
          <w:b/>
          <w:bCs/>
        </w:rPr>
        <w:t>/</w:t>
      </w:r>
      <w:r w:rsidR="00645E56">
        <w:rPr>
          <w:b/>
          <w:bCs/>
        </w:rPr>
        <w:t>1</w:t>
      </w:r>
      <w:r w:rsidR="00A36AB3">
        <w:rPr>
          <w:b/>
          <w:bCs/>
        </w:rPr>
        <w:t>1</w:t>
      </w:r>
      <w:r>
        <w:rPr>
          <w:b/>
          <w:bCs/>
        </w:rPr>
        <w:t>/</w:t>
      </w:r>
      <w:r w:rsidR="00A36AB3">
        <w:rPr>
          <w:b/>
          <w:bCs/>
        </w:rPr>
        <w:t>23</w:t>
      </w:r>
    </w:p>
    <w:p w14:paraId="36AE6ED0" w14:textId="22D0C7D8" w:rsidR="005C4C66" w:rsidRDefault="005C4C66" w:rsidP="00552DC8">
      <w:pPr>
        <w:pStyle w:val="Standard"/>
        <w:spacing w:after="0" w:line="257" w:lineRule="auto"/>
        <w:jc w:val="center"/>
        <w:rPr>
          <w:b/>
        </w:rPr>
      </w:pPr>
      <w:r>
        <w:rPr>
          <w:b/>
        </w:rPr>
        <w:t xml:space="preserve">OBJET </w:t>
      </w:r>
      <w:r w:rsidRPr="0096152D">
        <w:rPr>
          <w:b/>
          <w:bCs/>
        </w:rPr>
        <w:t xml:space="preserve">: </w:t>
      </w:r>
      <w:r w:rsidR="00552DC8">
        <w:rPr>
          <w:b/>
          <w:bCs/>
        </w:rPr>
        <w:t>MODALITES DE PRISE EN CHARGE DES FRAIS DE MISSION DES ELU(E)S</w:t>
      </w:r>
    </w:p>
    <w:p w14:paraId="3927A83E" w14:textId="5CDDED77" w:rsidR="00BC255E" w:rsidRDefault="00BC255E" w:rsidP="009A4403">
      <w:pPr>
        <w:pStyle w:val="Standard"/>
        <w:spacing w:after="0" w:line="257" w:lineRule="auto"/>
        <w:jc w:val="center"/>
        <w:rPr>
          <w:b/>
        </w:rPr>
      </w:pPr>
    </w:p>
    <w:tbl>
      <w:tblPr>
        <w:tblpPr w:leftFromText="141" w:rightFromText="141" w:vertAnchor="page" w:horzAnchor="margin" w:tblpY="5701"/>
        <w:tblW w:w="0" w:type="auto"/>
        <w:tblCellMar>
          <w:left w:w="0" w:type="dxa"/>
          <w:right w:w="0" w:type="dxa"/>
        </w:tblCellMar>
        <w:tblLook w:val="0000" w:firstRow="0" w:lastRow="0" w:firstColumn="0" w:lastColumn="0" w:noHBand="0" w:noVBand="0"/>
      </w:tblPr>
      <w:tblGrid>
        <w:gridCol w:w="1418"/>
        <w:gridCol w:w="709"/>
      </w:tblGrid>
      <w:tr w:rsidR="00552DC8" w14:paraId="353031E3" w14:textId="77777777" w:rsidTr="00552DC8">
        <w:trPr>
          <w:trHeight w:hRule="exact" w:val="431"/>
        </w:trPr>
        <w:tc>
          <w:tcPr>
            <w:tcW w:w="2127" w:type="dxa"/>
            <w:gridSpan w:val="2"/>
            <w:vAlign w:val="center"/>
          </w:tcPr>
          <w:p w14:paraId="4ED3FA25" w14:textId="77777777" w:rsidR="00552DC8" w:rsidRPr="00BA7E9A" w:rsidRDefault="00552DC8" w:rsidP="00552DC8">
            <w:pPr>
              <w:pStyle w:val="Style1"/>
              <w:kinsoku w:val="0"/>
              <w:autoSpaceDE/>
              <w:autoSpaceDN/>
              <w:adjustRightInd/>
              <w:rPr>
                <w:rStyle w:val="CharacterStyle2"/>
                <w:rFonts w:ascii="Marianne" w:hAnsi="Marianne" w:cs="Bookman Old Style"/>
                <w:spacing w:val="-18"/>
                <w:sz w:val="22"/>
                <w:szCs w:val="22"/>
              </w:rPr>
            </w:pPr>
            <w:r w:rsidRPr="00FB5476">
              <w:rPr>
                <w:rFonts w:ascii="Marianne" w:hAnsi="Marianne"/>
                <w:b/>
                <w:bCs/>
                <w:sz w:val="22"/>
                <w:szCs w:val="22"/>
              </w:rPr>
              <w:t>Nombre de membres</w:t>
            </w:r>
            <w:r w:rsidRPr="00BA7E9A">
              <w:rPr>
                <w:rFonts w:ascii="Marianne" w:hAnsi="Marianne"/>
                <w:sz w:val="22"/>
                <w:szCs w:val="22"/>
              </w:rPr>
              <w:t xml:space="preserve"> :</w:t>
            </w:r>
          </w:p>
        </w:tc>
      </w:tr>
      <w:tr w:rsidR="00552DC8" w14:paraId="0E300169" w14:textId="77777777" w:rsidTr="00552DC8">
        <w:trPr>
          <w:trHeight w:hRule="exact" w:val="289"/>
        </w:trPr>
        <w:tc>
          <w:tcPr>
            <w:tcW w:w="1418" w:type="dxa"/>
            <w:tcBorders>
              <w:right w:val="single" w:sz="4" w:space="0" w:color="auto"/>
            </w:tcBorders>
            <w:vAlign w:val="center"/>
          </w:tcPr>
          <w:p w14:paraId="14F6A024" w14:textId="77777777" w:rsidR="00552DC8" w:rsidRPr="00BA7E9A" w:rsidRDefault="00552DC8" w:rsidP="00552DC8">
            <w:pPr>
              <w:pStyle w:val="Style1"/>
              <w:kinsoku w:val="0"/>
              <w:autoSpaceDE/>
              <w:autoSpaceDN/>
              <w:adjustRightInd/>
              <w:ind w:left="106"/>
              <w:rPr>
                <w:rStyle w:val="CharacterStyle2"/>
                <w:rFonts w:ascii="Marianne" w:hAnsi="Marianne" w:cs="Bookman Old Style"/>
                <w:spacing w:val="-8"/>
                <w:sz w:val="22"/>
                <w:szCs w:val="22"/>
              </w:rPr>
            </w:pPr>
            <w:r w:rsidRPr="00BA7E9A">
              <w:rPr>
                <w:rStyle w:val="CharacterStyle2"/>
                <w:rFonts w:ascii="Marianne" w:hAnsi="Marianne" w:cs="Bookman Old Style"/>
                <w:spacing w:val="-8"/>
                <w:sz w:val="22"/>
                <w:szCs w:val="22"/>
              </w:rPr>
              <w:t>- En exercice :</w:t>
            </w:r>
            <w:r>
              <w:rPr>
                <w:rStyle w:val="CharacterStyle2"/>
                <w:rFonts w:ascii="Marianne" w:hAnsi="Marianne" w:cs="Bookman Old Style"/>
                <w:spacing w:val="-8"/>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46A5447" w14:textId="77777777" w:rsidR="00552DC8" w:rsidRPr="00BA7E9A" w:rsidRDefault="00552DC8" w:rsidP="00552DC8">
            <w:pPr>
              <w:pStyle w:val="Style1"/>
              <w:kinsoku w:val="0"/>
              <w:autoSpaceDE/>
              <w:autoSpaceDN/>
              <w:adjustRightInd/>
              <w:jc w:val="center"/>
              <w:rPr>
                <w:rStyle w:val="CharacterStyle2"/>
                <w:rFonts w:ascii="Marianne" w:hAnsi="Marianne" w:cs="Bookman Old Style"/>
                <w:sz w:val="22"/>
                <w:szCs w:val="22"/>
              </w:rPr>
            </w:pPr>
            <w:r w:rsidRPr="00BA7E9A">
              <w:rPr>
                <w:rStyle w:val="CharacterStyle2"/>
                <w:rFonts w:ascii="Marianne" w:hAnsi="Marianne" w:cs="Bookman Old Style"/>
                <w:spacing w:val="-18"/>
                <w:sz w:val="22"/>
                <w:szCs w:val="22"/>
              </w:rPr>
              <w:t>1</w:t>
            </w:r>
            <w:r>
              <w:rPr>
                <w:rStyle w:val="CharacterStyle2"/>
                <w:rFonts w:ascii="Marianne" w:hAnsi="Marianne" w:cs="Bookman Old Style"/>
                <w:spacing w:val="-18"/>
                <w:sz w:val="22"/>
                <w:szCs w:val="22"/>
              </w:rPr>
              <w:t>4</w:t>
            </w:r>
          </w:p>
        </w:tc>
      </w:tr>
      <w:tr w:rsidR="00552DC8" w14:paraId="0504E329" w14:textId="77777777" w:rsidTr="00552DC8">
        <w:trPr>
          <w:trHeight w:hRule="exact" w:val="289"/>
        </w:trPr>
        <w:tc>
          <w:tcPr>
            <w:tcW w:w="1418" w:type="dxa"/>
            <w:tcBorders>
              <w:right w:val="single" w:sz="4" w:space="0" w:color="auto"/>
            </w:tcBorders>
            <w:vAlign w:val="center"/>
          </w:tcPr>
          <w:p w14:paraId="62B2D5E9" w14:textId="77777777" w:rsidR="00552DC8" w:rsidRPr="00BA7E9A" w:rsidRDefault="00552DC8" w:rsidP="00552DC8">
            <w:pPr>
              <w:pStyle w:val="Style1"/>
              <w:kinsoku w:val="0"/>
              <w:autoSpaceDE/>
              <w:autoSpaceDN/>
              <w:adjustRightInd/>
              <w:ind w:left="106"/>
              <w:rPr>
                <w:rStyle w:val="CharacterStyle2"/>
                <w:rFonts w:ascii="Marianne" w:hAnsi="Marianne" w:cs="Bookman Old Style"/>
                <w:spacing w:val="-10"/>
                <w:sz w:val="22"/>
                <w:szCs w:val="22"/>
              </w:rPr>
            </w:pPr>
            <w:r w:rsidRPr="00BA7E9A">
              <w:rPr>
                <w:rStyle w:val="CharacterStyle2"/>
                <w:rFonts w:ascii="Marianne" w:hAnsi="Marianne" w:cs="Bookman Old Style"/>
                <w:spacing w:val="-10"/>
                <w:sz w:val="22"/>
                <w:szCs w:val="22"/>
              </w:rPr>
              <w:t xml:space="preserve">- Présents : </w:t>
            </w:r>
          </w:p>
        </w:tc>
        <w:tc>
          <w:tcPr>
            <w:tcW w:w="709" w:type="dxa"/>
            <w:tcBorders>
              <w:top w:val="single" w:sz="4" w:space="0" w:color="auto"/>
              <w:left w:val="single" w:sz="4" w:space="0" w:color="auto"/>
              <w:bottom w:val="single" w:sz="4" w:space="0" w:color="auto"/>
              <w:right w:val="single" w:sz="4" w:space="0" w:color="auto"/>
            </w:tcBorders>
            <w:vAlign w:val="center"/>
          </w:tcPr>
          <w:p w14:paraId="01C53167" w14:textId="73BB3B5F" w:rsidR="00552DC8" w:rsidRPr="00BA7E9A" w:rsidRDefault="00552DC8" w:rsidP="00552DC8">
            <w:pPr>
              <w:pStyle w:val="Style1"/>
              <w:kinsoku w:val="0"/>
              <w:autoSpaceDE/>
              <w:autoSpaceDN/>
              <w:adjustRightInd/>
              <w:jc w:val="center"/>
              <w:rPr>
                <w:rStyle w:val="CharacterStyle2"/>
                <w:rFonts w:ascii="Marianne" w:hAnsi="Marianne" w:cs="Bookman Old Style"/>
                <w:sz w:val="22"/>
                <w:szCs w:val="22"/>
              </w:rPr>
            </w:pPr>
            <w:r>
              <w:rPr>
                <w:rStyle w:val="CharacterStyle2"/>
                <w:rFonts w:ascii="Marianne" w:hAnsi="Marianne" w:cs="Bookman Old Style"/>
                <w:sz w:val="22"/>
                <w:szCs w:val="22"/>
              </w:rPr>
              <w:t>12</w:t>
            </w:r>
          </w:p>
        </w:tc>
      </w:tr>
      <w:tr w:rsidR="00552DC8" w14:paraId="1334ACEE" w14:textId="77777777" w:rsidTr="00552DC8">
        <w:trPr>
          <w:trHeight w:hRule="exact" w:val="289"/>
        </w:trPr>
        <w:tc>
          <w:tcPr>
            <w:tcW w:w="1418" w:type="dxa"/>
            <w:tcBorders>
              <w:right w:val="single" w:sz="4" w:space="0" w:color="auto"/>
            </w:tcBorders>
            <w:vAlign w:val="center"/>
          </w:tcPr>
          <w:p w14:paraId="278B4BDA" w14:textId="77777777" w:rsidR="00552DC8" w:rsidRPr="00BA7E9A" w:rsidRDefault="00552DC8" w:rsidP="00552DC8">
            <w:pPr>
              <w:pStyle w:val="Style1"/>
              <w:kinsoku w:val="0"/>
              <w:autoSpaceDE/>
              <w:autoSpaceDN/>
              <w:adjustRightInd/>
              <w:ind w:left="106"/>
              <w:rPr>
                <w:rStyle w:val="CharacterStyle2"/>
                <w:rFonts w:ascii="Marianne" w:hAnsi="Marianne" w:cs="Bookman Old Style"/>
                <w:spacing w:val="-10"/>
                <w:sz w:val="22"/>
                <w:szCs w:val="22"/>
              </w:rPr>
            </w:pPr>
            <w:r w:rsidRPr="00BA7E9A">
              <w:rPr>
                <w:rStyle w:val="CharacterStyle2"/>
                <w:rFonts w:ascii="Marianne" w:hAnsi="Marianne" w:cs="Bookman Old Style"/>
                <w:spacing w:val="-10"/>
                <w:sz w:val="22"/>
                <w:szCs w:val="22"/>
              </w:rPr>
              <w:t>- Votants :</w:t>
            </w:r>
          </w:p>
        </w:tc>
        <w:tc>
          <w:tcPr>
            <w:tcW w:w="709" w:type="dxa"/>
            <w:tcBorders>
              <w:top w:val="single" w:sz="4" w:space="0" w:color="auto"/>
              <w:left w:val="single" w:sz="4" w:space="0" w:color="auto"/>
              <w:bottom w:val="single" w:sz="4" w:space="0" w:color="auto"/>
              <w:right w:val="single" w:sz="4" w:space="0" w:color="auto"/>
            </w:tcBorders>
            <w:vAlign w:val="center"/>
          </w:tcPr>
          <w:p w14:paraId="25E9BE42" w14:textId="77777777" w:rsidR="00552DC8" w:rsidRPr="00BA7E9A" w:rsidRDefault="00552DC8" w:rsidP="00552DC8">
            <w:pPr>
              <w:pStyle w:val="Style1"/>
              <w:kinsoku w:val="0"/>
              <w:autoSpaceDE/>
              <w:autoSpaceDN/>
              <w:adjustRightInd/>
              <w:jc w:val="center"/>
              <w:rPr>
                <w:rStyle w:val="CharacterStyle2"/>
                <w:rFonts w:ascii="Marianne" w:hAnsi="Marianne" w:cs="Bookman Old Style"/>
                <w:spacing w:val="-18"/>
                <w:sz w:val="22"/>
                <w:szCs w:val="22"/>
              </w:rPr>
            </w:pPr>
            <w:r>
              <w:rPr>
                <w:rStyle w:val="CharacterStyle2"/>
                <w:rFonts w:ascii="Marianne" w:hAnsi="Marianne" w:cs="Bookman Old Style"/>
                <w:spacing w:val="-18"/>
                <w:sz w:val="22"/>
                <w:szCs w:val="22"/>
              </w:rPr>
              <w:t>14</w:t>
            </w:r>
          </w:p>
        </w:tc>
      </w:tr>
    </w:tbl>
    <w:p w14:paraId="6C905DBB" w14:textId="3656975C" w:rsidR="00BA7E9A" w:rsidRDefault="00BA7E9A" w:rsidP="004D0ED9">
      <w:pPr>
        <w:pStyle w:val="Standard"/>
        <w:spacing w:after="0" w:line="257" w:lineRule="auto"/>
      </w:pPr>
    </w:p>
    <w:p w14:paraId="5ABCB6BD" w14:textId="77777777" w:rsidR="00FA70CB" w:rsidRDefault="00FA70CB" w:rsidP="00B74818">
      <w:pPr>
        <w:pStyle w:val="Standard"/>
        <w:spacing w:before="400" w:line="257" w:lineRule="auto"/>
      </w:pPr>
    </w:p>
    <w:p w14:paraId="2F616155" w14:textId="77777777" w:rsidR="005C4C66" w:rsidRDefault="005C4C66" w:rsidP="00FA70CB">
      <w:pPr>
        <w:pStyle w:val="Standard"/>
        <w:spacing w:after="0" w:line="257" w:lineRule="auto"/>
      </w:pPr>
    </w:p>
    <w:p w14:paraId="2D5D67B3" w14:textId="7042C51E" w:rsidR="001A30CF" w:rsidRDefault="00B74818" w:rsidP="0002488C">
      <w:pPr>
        <w:pStyle w:val="Standard"/>
        <w:spacing w:before="200" w:after="0" w:line="257" w:lineRule="auto"/>
        <w:jc w:val="both"/>
      </w:pPr>
      <w:r>
        <w:t>L’an deux mil vingt-</w:t>
      </w:r>
      <w:r w:rsidR="001A30CF">
        <w:t>trois</w:t>
      </w:r>
      <w:r>
        <w:t xml:space="preserve">, le </w:t>
      </w:r>
      <w:r w:rsidR="00A36AB3">
        <w:t>vingt-trois</w:t>
      </w:r>
      <w:r w:rsidR="009A4403">
        <w:t xml:space="preserve"> </w:t>
      </w:r>
      <w:r w:rsidR="00A36AB3">
        <w:t>novem</w:t>
      </w:r>
      <w:r w:rsidR="00261AE5">
        <w:t>bre</w:t>
      </w:r>
      <w:r>
        <w:t>, à 1</w:t>
      </w:r>
      <w:r w:rsidR="001A30CF">
        <w:t>9</w:t>
      </w:r>
      <w:r>
        <w:t xml:space="preserve"> heures, le Conseil Municipal de la</w:t>
      </w:r>
      <w:r w:rsidR="001A30CF">
        <w:t xml:space="preserve"> </w:t>
      </w:r>
      <w:r>
        <w:t>Commune d</w:t>
      </w:r>
      <w:r w:rsidR="001A30CF">
        <w:t xml:space="preserve">e </w:t>
      </w:r>
      <w:r w:rsidR="0002488C">
        <w:t>L</w:t>
      </w:r>
      <w:r w:rsidR="001A30CF">
        <w:t>asgraïsses</w:t>
      </w:r>
      <w:r>
        <w:t xml:space="preserve">, légalement convoqué par le Maire le </w:t>
      </w:r>
      <w:r w:rsidR="009A4403">
        <w:t>1</w:t>
      </w:r>
      <w:r w:rsidR="00A36AB3">
        <w:t>6</w:t>
      </w:r>
      <w:r>
        <w:t xml:space="preserve"> </w:t>
      </w:r>
      <w:r w:rsidR="00A36AB3">
        <w:t>novem</w:t>
      </w:r>
      <w:r w:rsidR="00261AE5">
        <w:t>bre</w:t>
      </w:r>
      <w:r>
        <w:t xml:space="preserve"> 202</w:t>
      </w:r>
      <w:r w:rsidR="001A30CF">
        <w:t>3</w:t>
      </w:r>
      <w:r>
        <w:t>, s’est réuni au</w:t>
      </w:r>
      <w:r w:rsidR="001A30CF">
        <w:t xml:space="preserve"> </w:t>
      </w:r>
      <w:r>
        <w:t>nombre prescrit par la loi, à la Salle de</w:t>
      </w:r>
      <w:r w:rsidR="001A30CF">
        <w:t xml:space="preserve"> Ferrières ;</w:t>
      </w:r>
    </w:p>
    <w:p w14:paraId="0CB7C8A4" w14:textId="77777777" w:rsidR="001A30CF" w:rsidRDefault="00B74818" w:rsidP="00B74818">
      <w:pPr>
        <w:pStyle w:val="Standard"/>
        <w:spacing w:before="400" w:line="257" w:lineRule="auto"/>
        <w:rPr>
          <w:b/>
          <w:bCs/>
        </w:rPr>
      </w:pPr>
      <w:r>
        <w:t xml:space="preserve">Sous la présidence de : </w:t>
      </w:r>
      <w:r w:rsidR="001A30CF" w:rsidRPr="001A30CF">
        <w:rPr>
          <w:b/>
          <w:bCs/>
        </w:rPr>
        <w:t>Alain ASSIÉ</w:t>
      </w:r>
      <w:r w:rsidRPr="001A30CF">
        <w:rPr>
          <w:b/>
          <w:bCs/>
        </w:rPr>
        <w:t>, Maire</w:t>
      </w:r>
    </w:p>
    <w:p w14:paraId="38E4A079" w14:textId="2A215540" w:rsidR="000513C7" w:rsidRPr="00DA67DB" w:rsidRDefault="000513C7" w:rsidP="00222A6A">
      <w:pPr>
        <w:widowControl/>
        <w:spacing w:before="200" w:line="257" w:lineRule="auto"/>
        <w:jc w:val="both"/>
        <w:rPr>
          <w:rFonts w:ascii="Marianne" w:eastAsia="Calibri" w:hAnsi="Marianne" w:cs="Times New Roman"/>
          <w:sz w:val="22"/>
          <w:szCs w:val="22"/>
        </w:rPr>
      </w:pPr>
      <w:r w:rsidRPr="00DA67DB">
        <w:rPr>
          <w:rFonts w:ascii="Marianne" w:eastAsia="Calibri" w:hAnsi="Marianne" w:cs="Times New Roman"/>
          <w:b/>
          <w:bCs/>
          <w:sz w:val="22"/>
          <w:szCs w:val="22"/>
          <w:u w:val="single"/>
          <w:lang w:bidi="ar-SA"/>
        </w:rPr>
        <w:t>Etaient présents</w:t>
      </w:r>
      <w:r w:rsidRPr="00DA67DB">
        <w:rPr>
          <w:rFonts w:ascii="Marianne" w:eastAsia="Calibri" w:hAnsi="Marianne" w:cs="Times New Roman"/>
          <w:sz w:val="22"/>
          <w:szCs w:val="22"/>
        </w:rPr>
        <w:t xml:space="preserve"> :</w:t>
      </w:r>
      <w:r w:rsidRPr="0002488C">
        <w:t xml:space="preserve"> </w:t>
      </w:r>
      <w:r w:rsidRPr="00DA67DB">
        <w:rPr>
          <w:rFonts w:ascii="Marianne" w:eastAsia="Calibri" w:hAnsi="Marianne" w:cs="Times New Roman"/>
          <w:sz w:val="22"/>
          <w:szCs w:val="22"/>
        </w:rPr>
        <w:t xml:space="preserve">Alain ASSIÉ, </w:t>
      </w:r>
      <w:r w:rsidRPr="00DA67DB">
        <w:rPr>
          <w:rFonts w:ascii="Marianne" w:eastAsia="Calibri" w:hAnsi="Marianne"/>
          <w:sz w:val="22"/>
          <w:szCs w:val="22"/>
        </w:rPr>
        <w:t>William VERGNES</w:t>
      </w:r>
      <w:r>
        <w:rPr>
          <w:rFonts w:ascii="Marianne" w:eastAsia="Calibri" w:hAnsi="Marianne"/>
          <w:sz w:val="22"/>
          <w:szCs w:val="22"/>
        </w:rPr>
        <w:t>,</w:t>
      </w:r>
      <w:r w:rsidRPr="00DA67DB">
        <w:rPr>
          <w:rFonts w:ascii="Marianne" w:eastAsia="Calibri" w:hAnsi="Marianne" w:cs="Times New Roman"/>
          <w:sz w:val="22"/>
          <w:szCs w:val="22"/>
        </w:rPr>
        <w:t xml:space="preserve"> Patricia MAUREL, Eunice MASSOUTIÉ, Alain REILLES, Guillaume DOUZIECH, Christian MAUREL, </w:t>
      </w:r>
      <w:r w:rsidR="004C13DB" w:rsidRPr="00DA67DB">
        <w:rPr>
          <w:rFonts w:ascii="Marianne" w:eastAsia="Calibri" w:hAnsi="Marianne"/>
          <w:sz w:val="22"/>
          <w:szCs w:val="22"/>
        </w:rPr>
        <w:t>Florent PREYNAT</w:t>
      </w:r>
      <w:r w:rsidR="004C13DB">
        <w:rPr>
          <w:rFonts w:ascii="Marianne" w:eastAsia="Calibri" w:hAnsi="Marianne"/>
          <w:sz w:val="22"/>
          <w:szCs w:val="22"/>
        </w:rPr>
        <w:t>,</w:t>
      </w:r>
      <w:r w:rsidR="004C13DB" w:rsidRPr="00DA67DB">
        <w:rPr>
          <w:rFonts w:ascii="Marianne" w:eastAsia="Calibri" w:hAnsi="Marianne" w:cs="Times New Roman"/>
          <w:sz w:val="22"/>
          <w:szCs w:val="22"/>
        </w:rPr>
        <w:t xml:space="preserve"> </w:t>
      </w:r>
      <w:r w:rsidRPr="00DA67DB">
        <w:rPr>
          <w:rFonts w:ascii="Marianne" w:eastAsia="Calibri" w:hAnsi="Marianne" w:cs="Times New Roman"/>
          <w:sz w:val="22"/>
          <w:szCs w:val="22"/>
        </w:rPr>
        <w:t xml:space="preserve">Saadia OUMOUZOUNE, </w:t>
      </w:r>
      <w:r w:rsidRPr="00DA67DB">
        <w:rPr>
          <w:rFonts w:ascii="Marianne" w:eastAsia="Calibri" w:hAnsi="Marianne"/>
          <w:sz w:val="22"/>
          <w:szCs w:val="22"/>
        </w:rPr>
        <w:t>Vincent PAKULA</w:t>
      </w:r>
      <w:r>
        <w:rPr>
          <w:rFonts w:ascii="Marianne" w:eastAsia="Calibri" w:hAnsi="Marianne"/>
          <w:sz w:val="22"/>
          <w:szCs w:val="22"/>
        </w:rPr>
        <w:t xml:space="preserve">, </w:t>
      </w:r>
      <w:r w:rsidRPr="00FC449A">
        <w:rPr>
          <w:rFonts w:ascii="Marianne" w:eastAsia="Calibri" w:hAnsi="Marianne" w:cs="Times New Roman"/>
          <w:sz w:val="22"/>
          <w:szCs w:val="22"/>
        </w:rPr>
        <w:t>Florian GUIBBAUD</w:t>
      </w:r>
      <w:r w:rsidR="004C13DB">
        <w:rPr>
          <w:rFonts w:ascii="Marianne" w:eastAsia="Calibri" w:hAnsi="Marianne" w:cs="Times New Roman"/>
          <w:sz w:val="22"/>
          <w:szCs w:val="22"/>
        </w:rPr>
        <w:t xml:space="preserve">, </w:t>
      </w:r>
      <w:r w:rsidR="004C13DB" w:rsidRPr="00DA67DB">
        <w:rPr>
          <w:rFonts w:ascii="Marianne" w:eastAsia="Calibri" w:hAnsi="Marianne"/>
          <w:sz w:val="22"/>
          <w:szCs w:val="22"/>
        </w:rPr>
        <w:t>Alain PRADES</w:t>
      </w:r>
      <w:r>
        <w:rPr>
          <w:rFonts w:ascii="Marianne" w:eastAsia="Calibri" w:hAnsi="Marianne" w:cs="Times New Roman"/>
          <w:sz w:val="22"/>
          <w:szCs w:val="22"/>
        </w:rPr>
        <w:t>.</w:t>
      </w:r>
    </w:p>
    <w:p w14:paraId="31B1D52D" w14:textId="3C14FCE1" w:rsidR="00AE5E31" w:rsidRPr="00AE5E31" w:rsidRDefault="000513C7" w:rsidP="00AE5E31">
      <w:pPr>
        <w:widowControl/>
        <w:spacing w:before="200" w:line="257" w:lineRule="auto"/>
        <w:jc w:val="both"/>
        <w:rPr>
          <w:rFonts w:ascii="Marianne" w:eastAsia="Calibri" w:hAnsi="Marianne"/>
          <w:sz w:val="22"/>
          <w:szCs w:val="22"/>
        </w:rPr>
      </w:pPr>
      <w:r w:rsidRPr="009A4403">
        <w:rPr>
          <w:rFonts w:ascii="Marianne" w:eastAsia="Calibri" w:hAnsi="Marianne"/>
          <w:b/>
          <w:bCs/>
          <w:sz w:val="22"/>
          <w:szCs w:val="22"/>
          <w:u w:val="single"/>
        </w:rPr>
        <w:t>Etai</w:t>
      </w:r>
      <w:r w:rsidR="00AE5E31">
        <w:rPr>
          <w:rFonts w:ascii="Marianne" w:eastAsia="Calibri" w:hAnsi="Marianne"/>
          <w:b/>
          <w:bCs/>
          <w:sz w:val="22"/>
          <w:szCs w:val="22"/>
          <w:u w:val="single"/>
        </w:rPr>
        <w:t>ent</w:t>
      </w:r>
      <w:r w:rsidRPr="009A4403">
        <w:rPr>
          <w:rFonts w:ascii="Marianne" w:eastAsia="Calibri" w:hAnsi="Marianne"/>
          <w:b/>
          <w:bCs/>
          <w:sz w:val="22"/>
          <w:szCs w:val="22"/>
          <w:u w:val="single"/>
        </w:rPr>
        <w:t xml:space="preserve"> représenté</w:t>
      </w:r>
      <w:r w:rsidR="00AE5E31">
        <w:rPr>
          <w:rFonts w:ascii="Marianne" w:eastAsia="Calibri" w:hAnsi="Marianne"/>
          <w:b/>
          <w:bCs/>
          <w:sz w:val="22"/>
          <w:szCs w:val="22"/>
          <w:u w:val="single"/>
        </w:rPr>
        <w:t>s</w:t>
      </w:r>
      <w:r w:rsidRPr="009A4403">
        <w:rPr>
          <w:rFonts w:ascii="Marianne" w:eastAsia="Calibri" w:hAnsi="Marianne"/>
          <w:sz w:val="22"/>
          <w:szCs w:val="22"/>
        </w:rPr>
        <w:t xml:space="preserve"> :</w:t>
      </w:r>
      <w:r w:rsidR="004C13DB">
        <w:rPr>
          <w:rFonts w:ascii="Marianne" w:eastAsia="Calibri" w:hAnsi="Marianne"/>
          <w:sz w:val="22"/>
          <w:szCs w:val="22"/>
        </w:rPr>
        <w:t xml:space="preserve"> </w:t>
      </w:r>
      <w:r w:rsidR="00AE5E31" w:rsidRPr="00AE5E31">
        <w:rPr>
          <w:rFonts w:ascii="Marianne" w:eastAsia="Calibri" w:hAnsi="Marianne"/>
          <w:sz w:val="22"/>
          <w:szCs w:val="22"/>
        </w:rPr>
        <w:t>Marie-Odile BOUSQUET-RIBOUD, par Alain ASSIÉ ; Éric FREALLE par Florian GUIBBAUD.</w:t>
      </w:r>
    </w:p>
    <w:p w14:paraId="651F2978" w14:textId="32A6F2BD" w:rsidR="000513C7" w:rsidRPr="009A4403" w:rsidRDefault="000513C7" w:rsidP="00222A6A">
      <w:pPr>
        <w:pStyle w:val="Style1"/>
        <w:kinsoku w:val="0"/>
        <w:autoSpaceDE/>
        <w:autoSpaceDN/>
        <w:adjustRightInd/>
        <w:spacing w:before="200" w:line="40" w:lineRule="atLeast"/>
        <w:jc w:val="both"/>
        <w:rPr>
          <w:rFonts w:ascii="Marianne" w:eastAsia="Calibri" w:hAnsi="Marianne"/>
          <w:sz w:val="22"/>
          <w:szCs w:val="22"/>
        </w:rPr>
      </w:pPr>
      <w:r w:rsidRPr="009A4403">
        <w:rPr>
          <w:rFonts w:ascii="Marianne" w:eastAsia="Calibri" w:hAnsi="Marianne"/>
          <w:b/>
          <w:bCs/>
          <w:sz w:val="22"/>
          <w:szCs w:val="22"/>
          <w:u w:val="single"/>
        </w:rPr>
        <w:t>Etai</w:t>
      </w:r>
      <w:r w:rsidR="00AE5E31">
        <w:rPr>
          <w:rFonts w:ascii="Marianne" w:eastAsia="Calibri" w:hAnsi="Marianne"/>
          <w:b/>
          <w:bCs/>
          <w:sz w:val="22"/>
          <w:szCs w:val="22"/>
          <w:u w:val="single"/>
        </w:rPr>
        <w:t>en</w:t>
      </w:r>
      <w:r w:rsidRPr="009A4403">
        <w:rPr>
          <w:rFonts w:ascii="Marianne" w:eastAsia="Calibri" w:hAnsi="Marianne"/>
          <w:b/>
          <w:bCs/>
          <w:sz w:val="22"/>
          <w:szCs w:val="22"/>
          <w:u w:val="single"/>
        </w:rPr>
        <w:t>t absent</w:t>
      </w:r>
      <w:r w:rsidR="00AE5E31">
        <w:rPr>
          <w:rFonts w:ascii="Marianne" w:eastAsia="Calibri" w:hAnsi="Marianne"/>
          <w:b/>
          <w:bCs/>
          <w:sz w:val="22"/>
          <w:szCs w:val="22"/>
          <w:u w:val="single"/>
        </w:rPr>
        <w:t>s</w:t>
      </w:r>
      <w:r w:rsidRPr="009A4403">
        <w:rPr>
          <w:rFonts w:ascii="Marianne" w:eastAsia="Calibri" w:hAnsi="Marianne"/>
          <w:b/>
          <w:bCs/>
          <w:sz w:val="22"/>
          <w:szCs w:val="22"/>
        </w:rPr>
        <w:t xml:space="preserve"> :</w:t>
      </w:r>
      <w:bookmarkStart w:id="0" w:name="_Hlk140762209"/>
      <w:r w:rsidR="00AE5E31">
        <w:rPr>
          <w:rFonts w:ascii="Marianne" w:eastAsia="Calibri" w:hAnsi="Marianne"/>
          <w:b/>
          <w:bCs/>
          <w:sz w:val="22"/>
          <w:szCs w:val="22"/>
        </w:rPr>
        <w:t xml:space="preserve"> </w:t>
      </w:r>
      <w:r w:rsidR="00AE5E31" w:rsidRPr="00AE5E31">
        <w:rPr>
          <w:rFonts w:ascii="Marianne" w:eastAsia="Calibri" w:hAnsi="Marianne" w:cs="Arial"/>
          <w:sz w:val="22"/>
          <w:szCs w:val="22"/>
        </w:rPr>
        <w:t>Marie-Odile BOUSQUET-RIBOUD, Éric FREALLE</w:t>
      </w:r>
      <w:r w:rsidR="00AE5E31">
        <w:rPr>
          <w:rFonts w:ascii="Marianne" w:eastAsia="Calibri" w:hAnsi="Marianne" w:cs="Arial"/>
          <w:sz w:val="22"/>
          <w:szCs w:val="22"/>
        </w:rPr>
        <w:t>.</w:t>
      </w:r>
    </w:p>
    <w:bookmarkEnd w:id="0"/>
    <w:p w14:paraId="7ED35286" w14:textId="77777777" w:rsidR="00035884" w:rsidRDefault="00035884" w:rsidP="00035884">
      <w:pPr>
        <w:pStyle w:val="Standard"/>
        <w:spacing w:before="400" w:line="257" w:lineRule="auto"/>
        <w:jc w:val="both"/>
      </w:pPr>
      <w:r>
        <w:t>Conformément à l’article L2121-15 du Code Général des Collectivités Territoriales</w:t>
      </w:r>
      <w:r w:rsidRPr="00756932">
        <w:t>, M</w:t>
      </w:r>
      <w:r>
        <w:t>adame Eunice MASSOUTIÉ est nomm</w:t>
      </w:r>
      <w:r w:rsidRPr="00756932">
        <w:t>é</w:t>
      </w:r>
      <w:r>
        <w:t>e secrétaire de séance.</w:t>
      </w:r>
    </w:p>
    <w:tbl>
      <w:tblPr>
        <w:tblpPr w:leftFromText="141" w:rightFromText="141" w:vertAnchor="page" w:horzAnchor="margin" w:tblpY="12061"/>
        <w:tblW w:w="0" w:type="auto"/>
        <w:tblCellMar>
          <w:left w:w="0" w:type="dxa"/>
          <w:right w:w="0" w:type="dxa"/>
        </w:tblCellMar>
        <w:tblLook w:val="0000" w:firstRow="0" w:lastRow="0" w:firstColumn="0" w:lastColumn="0" w:noHBand="0" w:noVBand="0"/>
      </w:tblPr>
      <w:tblGrid>
        <w:gridCol w:w="1276"/>
        <w:gridCol w:w="709"/>
      </w:tblGrid>
      <w:tr w:rsidR="001349E3" w14:paraId="562A0B54" w14:textId="77777777" w:rsidTr="001349E3">
        <w:trPr>
          <w:trHeight w:hRule="exact" w:val="431"/>
        </w:trPr>
        <w:tc>
          <w:tcPr>
            <w:tcW w:w="1985" w:type="dxa"/>
            <w:gridSpan w:val="2"/>
            <w:vAlign w:val="center"/>
          </w:tcPr>
          <w:p w14:paraId="1DC97F6C" w14:textId="77777777" w:rsidR="001349E3" w:rsidRPr="00BA7E9A" w:rsidRDefault="001349E3" w:rsidP="001349E3">
            <w:pPr>
              <w:pStyle w:val="Style1"/>
              <w:kinsoku w:val="0"/>
              <w:autoSpaceDE/>
              <w:autoSpaceDN/>
              <w:adjustRightInd/>
              <w:rPr>
                <w:rFonts w:ascii="Marianne" w:hAnsi="Marianne"/>
                <w:sz w:val="22"/>
                <w:szCs w:val="22"/>
              </w:rPr>
            </w:pPr>
            <w:bookmarkStart w:id="1" w:name="_GoBack"/>
            <w:bookmarkEnd w:id="1"/>
            <w:r w:rsidRPr="00BA7E9A">
              <w:rPr>
                <w:rFonts w:ascii="Marianne" w:hAnsi="Marianne"/>
                <w:sz w:val="22"/>
                <w:szCs w:val="22"/>
              </w:rPr>
              <w:t xml:space="preserve">Nombre de </w:t>
            </w:r>
            <w:r>
              <w:rPr>
                <w:rFonts w:ascii="Marianne" w:hAnsi="Marianne"/>
                <w:sz w:val="22"/>
                <w:szCs w:val="22"/>
              </w:rPr>
              <w:t>votant</w:t>
            </w:r>
            <w:r w:rsidRPr="00BA7E9A">
              <w:rPr>
                <w:rFonts w:ascii="Marianne" w:hAnsi="Marianne"/>
                <w:sz w:val="22"/>
                <w:szCs w:val="22"/>
              </w:rPr>
              <w:t>s :</w:t>
            </w:r>
          </w:p>
        </w:tc>
      </w:tr>
      <w:tr w:rsidR="001349E3" w14:paraId="0DD3075E" w14:textId="77777777" w:rsidTr="001349E3">
        <w:trPr>
          <w:trHeight w:hRule="exact" w:val="289"/>
        </w:trPr>
        <w:tc>
          <w:tcPr>
            <w:tcW w:w="1276" w:type="dxa"/>
            <w:tcBorders>
              <w:right w:val="single" w:sz="4" w:space="0" w:color="auto"/>
            </w:tcBorders>
            <w:vAlign w:val="center"/>
          </w:tcPr>
          <w:p w14:paraId="26017F17" w14:textId="77777777" w:rsidR="001349E3" w:rsidRPr="00BA7E9A" w:rsidRDefault="001349E3" w:rsidP="001349E3">
            <w:pPr>
              <w:pStyle w:val="Style1"/>
              <w:kinsoku w:val="0"/>
              <w:autoSpaceDE/>
              <w:autoSpaceDN/>
              <w:adjustRightInd/>
              <w:ind w:left="106"/>
              <w:rPr>
                <w:rStyle w:val="CharacterStyle2"/>
                <w:rFonts w:ascii="Marianne" w:hAnsi="Marianne" w:cs="Bookman Old Style"/>
                <w:spacing w:val="-8"/>
                <w:sz w:val="22"/>
                <w:szCs w:val="22"/>
              </w:rPr>
            </w:pPr>
            <w:r w:rsidRPr="00BA7E9A">
              <w:rPr>
                <w:rStyle w:val="CharacterStyle2"/>
                <w:rFonts w:ascii="Marianne" w:hAnsi="Marianne" w:cs="Bookman Old Style"/>
                <w:spacing w:val="-8"/>
                <w:sz w:val="22"/>
                <w:szCs w:val="22"/>
              </w:rPr>
              <w:t xml:space="preserve">- </w:t>
            </w:r>
            <w:r>
              <w:rPr>
                <w:rStyle w:val="CharacterStyle2"/>
                <w:rFonts w:ascii="Marianne" w:hAnsi="Marianne" w:cs="Bookman Old Style"/>
                <w:spacing w:val="-8"/>
                <w:sz w:val="22"/>
                <w:szCs w:val="22"/>
              </w:rPr>
              <w:t>Pour</w:t>
            </w:r>
            <w:r w:rsidRPr="00BA7E9A">
              <w:rPr>
                <w:rStyle w:val="CharacterStyle2"/>
                <w:rFonts w:ascii="Marianne" w:hAnsi="Marianne" w:cs="Bookman Old Style"/>
                <w:spacing w:val="-8"/>
                <w:sz w:val="22"/>
                <w:szCs w:val="22"/>
              </w:rPr>
              <w:t xml:space="preserve"> : </w:t>
            </w:r>
          </w:p>
        </w:tc>
        <w:tc>
          <w:tcPr>
            <w:tcW w:w="709" w:type="dxa"/>
            <w:tcBorders>
              <w:top w:val="single" w:sz="4" w:space="0" w:color="auto"/>
              <w:bottom w:val="single" w:sz="4" w:space="0" w:color="auto"/>
              <w:right w:val="single" w:sz="4" w:space="0" w:color="auto"/>
            </w:tcBorders>
            <w:vAlign w:val="center"/>
          </w:tcPr>
          <w:p w14:paraId="22756C93" w14:textId="77777777" w:rsidR="001349E3" w:rsidRPr="00BA7E9A" w:rsidRDefault="001349E3" w:rsidP="001349E3">
            <w:pPr>
              <w:pStyle w:val="Style1"/>
              <w:kinsoku w:val="0"/>
              <w:autoSpaceDE/>
              <w:autoSpaceDN/>
              <w:adjustRightInd/>
              <w:jc w:val="center"/>
              <w:rPr>
                <w:rStyle w:val="CharacterStyle2"/>
                <w:rFonts w:ascii="Marianne" w:hAnsi="Marianne" w:cs="Bookman Old Style"/>
                <w:spacing w:val="-18"/>
                <w:sz w:val="22"/>
                <w:szCs w:val="22"/>
              </w:rPr>
            </w:pPr>
            <w:r>
              <w:rPr>
                <w:rStyle w:val="CharacterStyle2"/>
                <w:rFonts w:ascii="Marianne" w:hAnsi="Marianne" w:cs="Bookman Old Style"/>
                <w:spacing w:val="-18"/>
                <w:sz w:val="22"/>
                <w:szCs w:val="22"/>
              </w:rPr>
              <w:t>14</w:t>
            </w:r>
          </w:p>
        </w:tc>
      </w:tr>
      <w:tr w:rsidR="001349E3" w14:paraId="4933C2AE" w14:textId="77777777" w:rsidTr="001349E3">
        <w:trPr>
          <w:trHeight w:hRule="exact" w:val="289"/>
        </w:trPr>
        <w:tc>
          <w:tcPr>
            <w:tcW w:w="1276" w:type="dxa"/>
            <w:tcBorders>
              <w:right w:val="single" w:sz="4" w:space="0" w:color="auto"/>
            </w:tcBorders>
            <w:vAlign w:val="center"/>
          </w:tcPr>
          <w:p w14:paraId="73CE4AF5" w14:textId="77777777" w:rsidR="001349E3" w:rsidRPr="00BA7E9A" w:rsidRDefault="001349E3" w:rsidP="001349E3">
            <w:pPr>
              <w:pStyle w:val="Style1"/>
              <w:kinsoku w:val="0"/>
              <w:autoSpaceDE/>
              <w:autoSpaceDN/>
              <w:adjustRightInd/>
              <w:ind w:left="106"/>
              <w:rPr>
                <w:rStyle w:val="CharacterStyle2"/>
                <w:rFonts w:ascii="Marianne" w:hAnsi="Marianne" w:cs="Bookman Old Style"/>
                <w:spacing w:val="-10"/>
                <w:sz w:val="22"/>
                <w:szCs w:val="22"/>
              </w:rPr>
            </w:pPr>
            <w:r w:rsidRPr="00BA7E9A">
              <w:rPr>
                <w:rStyle w:val="CharacterStyle2"/>
                <w:rFonts w:ascii="Marianne" w:hAnsi="Marianne" w:cs="Bookman Old Style"/>
                <w:spacing w:val="-10"/>
                <w:sz w:val="22"/>
                <w:szCs w:val="22"/>
              </w:rPr>
              <w:t xml:space="preserve">- </w:t>
            </w:r>
            <w:r>
              <w:rPr>
                <w:rStyle w:val="CharacterStyle2"/>
                <w:rFonts w:ascii="Marianne" w:hAnsi="Marianne" w:cs="Bookman Old Style"/>
                <w:spacing w:val="-10"/>
                <w:sz w:val="22"/>
                <w:szCs w:val="22"/>
              </w:rPr>
              <w:t>Contre</w:t>
            </w:r>
            <w:r w:rsidRPr="00BA7E9A">
              <w:rPr>
                <w:rStyle w:val="CharacterStyle2"/>
                <w:rFonts w:ascii="Marianne" w:hAnsi="Marianne" w:cs="Bookman Old Style"/>
                <w:spacing w:val="-10"/>
                <w:sz w:val="22"/>
                <w:szCs w:val="22"/>
              </w:rPr>
              <w:t xml:space="preserve"> : </w:t>
            </w:r>
          </w:p>
        </w:tc>
        <w:tc>
          <w:tcPr>
            <w:tcW w:w="709" w:type="dxa"/>
            <w:tcBorders>
              <w:top w:val="single" w:sz="4" w:space="0" w:color="auto"/>
              <w:bottom w:val="single" w:sz="4" w:space="0" w:color="auto"/>
              <w:right w:val="single" w:sz="4" w:space="0" w:color="auto"/>
            </w:tcBorders>
            <w:vAlign w:val="center"/>
          </w:tcPr>
          <w:p w14:paraId="4C1E807B" w14:textId="77777777" w:rsidR="001349E3" w:rsidRDefault="001349E3" w:rsidP="001349E3">
            <w:pPr>
              <w:pStyle w:val="Style1"/>
              <w:kinsoku w:val="0"/>
              <w:autoSpaceDE/>
              <w:autoSpaceDN/>
              <w:adjustRightInd/>
              <w:jc w:val="center"/>
              <w:rPr>
                <w:rStyle w:val="CharacterStyle2"/>
                <w:rFonts w:ascii="Marianne" w:hAnsi="Marianne" w:cs="Bookman Old Style"/>
                <w:sz w:val="22"/>
                <w:szCs w:val="22"/>
              </w:rPr>
            </w:pPr>
            <w:r>
              <w:rPr>
                <w:rStyle w:val="CharacterStyle2"/>
                <w:rFonts w:ascii="Marianne" w:hAnsi="Marianne" w:cs="Bookman Old Style"/>
                <w:sz w:val="22"/>
                <w:szCs w:val="22"/>
              </w:rPr>
              <w:t>0</w:t>
            </w:r>
          </w:p>
        </w:tc>
      </w:tr>
      <w:tr w:rsidR="001349E3" w14:paraId="460A6667" w14:textId="77777777" w:rsidTr="001349E3">
        <w:trPr>
          <w:trHeight w:hRule="exact" w:val="289"/>
        </w:trPr>
        <w:tc>
          <w:tcPr>
            <w:tcW w:w="1276" w:type="dxa"/>
            <w:tcBorders>
              <w:right w:val="single" w:sz="4" w:space="0" w:color="auto"/>
            </w:tcBorders>
            <w:vAlign w:val="center"/>
          </w:tcPr>
          <w:p w14:paraId="61C05870" w14:textId="77777777" w:rsidR="001349E3" w:rsidRPr="00BA7E9A" w:rsidRDefault="001349E3" w:rsidP="001349E3">
            <w:pPr>
              <w:pStyle w:val="Style1"/>
              <w:kinsoku w:val="0"/>
              <w:autoSpaceDE/>
              <w:autoSpaceDN/>
              <w:adjustRightInd/>
              <w:ind w:left="106"/>
              <w:rPr>
                <w:rStyle w:val="CharacterStyle2"/>
                <w:rFonts w:ascii="Marianne" w:hAnsi="Marianne" w:cs="Bookman Old Style"/>
                <w:spacing w:val="-10"/>
                <w:sz w:val="22"/>
                <w:szCs w:val="22"/>
              </w:rPr>
            </w:pPr>
            <w:r w:rsidRPr="00BA7E9A">
              <w:rPr>
                <w:rStyle w:val="CharacterStyle2"/>
                <w:rFonts w:ascii="Marianne" w:hAnsi="Marianne" w:cs="Bookman Old Style"/>
                <w:spacing w:val="-10"/>
                <w:sz w:val="22"/>
                <w:szCs w:val="22"/>
              </w:rPr>
              <w:t xml:space="preserve">- </w:t>
            </w:r>
            <w:r>
              <w:rPr>
                <w:rStyle w:val="CharacterStyle2"/>
                <w:rFonts w:ascii="Marianne" w:hAnsi="Marianne" w:cs="Bookman Old Style"/>
                <w:spacing w:val="-10"/>
                <w:sz w:val="22"/>
                <w:szCs w:val="22"/>
              </w:rPr>
              <w:t>Abstention</w:t>
            </w:r>
            <w:r w:rsidRPr="00BA7E9A">
              <w:rPr>
                <w:rStyle w:val="CharacterStyle2"/>
                <w:rFonts w:ascii="Marianne" w:hAnsi="Marianne" w:cs="Bookman Old Style"/>
                <w:spacing w:val="-10"/>
                <w:sz w:val="22"/>
                <w:szCs w:val="22"/>
              </w:rPr>
              <w:t> :</w:t>
            </w:r>
            <w:r>
              <w:rPr>
                <w:rStyle w:val="CharacterStyle2"/>
                <w:rFonts w:ascii="Marianne" w:hAnsi="Marianne" w:cs="Bookman Old Style"/>
                <w:spacing w:val="-10"/>
                <w:sz w:val="22"/>
                <w:szCs w:val="22"/>
              </w:rPr>
              <w:t xml:space="preserve"> </w:t>
            </w:r>
          </w:p>
        </w:tc>
        <w:tc>
          <w:tcPr>
            <w:tcW w:w="709" w:type="dxa"/>
            <w:tcBorders>
              <w:top w:val="single" w:sz="4" w:space="0" w:color="auto"/>
              <w:bottom w:val="single" w:sz="4" w:space="0" w:color="auto"/>
              <w:right w:val="single" w:sz="4" w:space="0" w:color="auto"/>
            </w:tcBorders>
            <w:vAlign w:val="center"/>
          </w:tcPr>
          <w:p w14:paraId="2B0DA89D" w14:textId="77777777" w:rsidR="001349E3" w:rsidRDefault="001349E3" w:rsidP="001349E3">
            <w:pPr>
              <w:pStyle w:val="Style1"/>
              <w:kinsoku w:val="0"/>
              <w:autoSpaceDE/>
              <w:autoSpaceDN/>
              <w:adjustRightInd/>
              <w:jc w:val="center"/>
              <w:rPr>
                <w:rStyle w:val="CharacterStyle2"/>
                <w:rFonts w:ascii="Marianne" w:hAnsi="Marianne" w:cs="Bookman Old Style"/>
                <w:spacing w:val="-18"/>
                <w:sz w:val="22"/>
                <w:szCs w:val="22"/>
              </w:rPr>
            </w:pPr>
            <w:r>
              <w:rPr>
                <w:rStyle w:val="CharacterStyle2"/>
                <w:rFonts w:ascii="Marianne" w:hAnsi="Marianne" w:cs="Bookman Old Style"/>
                <w:spacing w:val="-18"/>
                <w:sz w:val="22"/>
                <w:szCs w:val="22"/>
              </w:rPr>
              <w:t>0</w:t>
            </w:r>
          </w:p>
        </w:tc>
      </w:tr>
    </w:tbl>
    <w:p w14:paraId="62BA13D5" w14:textId="77777777" w:rsidR="00FC5AE0" w:rsidRDefault="00FC5AE0" w:rsidP="00B74818">
      <w:pPr>
        <w:pStyle w:val="Standard"/>
        <w:spacing w:before="400" w:line="257" w:lineRule="auto"/>
      </w:pPr>
    </w:p>
    <w:p w14:paraId="4E434779" w14:textId="645122DB" w:rsidR="00FC5AE0" w:rsidRDefault="00FC5AE0" w:rsidP="00FC5AE0">
      <w:pPr>
        <w:pStyle w:val="Standard"/>
        <w:spacing w:after="0" w:line="257" w:lineRule="auto"/>
        <w:jc w:val="both"/>
      </w:pPr>
    </w:p>
    <w:p w14:paraId="17B31968" w14:textId="77777777" w:rsidR="00FC5AE0" w:rsidRDefault="00FC5AE0" w:rsidP="00FC5AE0">
      <w:pPr>
        <w:pStyle w:val="Standard"/>
        <w:spacing w:after="0" w:line="257" w:lineRule="auto"/>
        <w:jc w:val="both"/>
      </w:pPr>
    </w:p>
    <w:p w14:paraId="1EAF7784" w14:textId="2F6A04D7" w:rsidR="00FB5476" w:rsidRPr="00FB5476" w:rsidRDefault="00FB5476" w:rsidP="007C7A08">
      <w:pPr>
        <w:pStyle w:val="Standard"/>
        <w:spacing w:before="200" w:line="257" w:lineRule="auto"/>
        <w:jc w:val="both"/>
        <w:rPr>
          <w:b/>
          <w:bCs/>
          <w:u w:val="single"/>
        </w:rPr>
      </w:pPr>
      <w:r w:rsidRPr="00FB5476">
        <w:rPr>
          <w:b/>
          <w:bCs/>
          <w:u w:val="single"/>
        </w:rPr>
        <w:t>EXPOSÉ :</w:t>
      </w:r>
    </w:p>
    <w:p w14:paraId="7B43A6E9" w14:textId="1F2C3DA0" w:rsidR="00133095" w:rsidRDefault="00133095" w:rsidP="00133095">
      <w:pPr>
        <w:pStyle w:val="Standard"/>
        <w:spacing w:after="0" w:line="257" w:lineRule="auto"/>
        <w:jc w:val="both"/>
      </w:pPr>
      <w:r>
        <w:tab/>
      </w:r>
      <w:r w:rsidRPr="00133095">
        <w:t>En plus des indemnités de fonction, la loi a prévu d'accorder aux élus locaux, dans l'exercice de leur mandat, le remboursement de certaines dépenses particulières.</w:t>
      </w:r>
    </w:p>
    <w:p w14:paraId="133F206B" w14:textId="77777777" w:rsidR="00133095" w:rsidRPr="00133095" w:rsidRDefault="00133095" w:rsidP="00133095">
      <w:pPr>
        <w:pStyle w:val="Standard"/>
        <w:spacing w:after="0" w:line="257" w:lineRule="auto"/>
        <w:jc w:val="both"/>
      </w:pPr>
    </w:p>
    <w:p w14:paraId="6D67394B" w14:textId="77CB5680" w:rsidR="00133095" w:rsidRDefault="00133095" w:rsidP="00133095">
      <w:pPr>
        <w:pStyle w:val="Standard"/>
        <w:spacing w:after="0" w:line="257" w:lineRule="auto"/>
        <w:jc w:val="both"/>
      </w:pPr>
      <w:r w:rsidRPr="00133095">
        <w:tab/>
        <w:t>Les remboursements sont limités à des cas bien précis :</w:t>
      </w:r>
    </w:p>
    <w:p w14:paraId="4EC25E17" w14:textId="77777777" w:rsidR="00133095" w:rsidRPr="00133095" w:rsidRDefault="00133095" w:rsidP="00133095">
      <w:pPr>
        <w:pStyle w:val="Standard"/>
        <w:spacing w:after="0" w:line="257" w:lineRule="auto"/>
        <w:jc w:val="both"/>
      </w:pPr>
    </w:p>
    <w:p w14:paraId="2C0DEDCE" w14:textId="55662186" w:rsidR="00133095" w:rsidRPr="00133095" w:rsidRDefault="00133095" w:rsidP="00133095">
      <w:pPr>
        <w:pStyle w:val="Standard"/>
        <w:spacing w:after="0" w:line="257" w:lineRule="auto"/>
        <w:ind w:left="567"/>
        <w:jc w:val="both"/>
        <w:rPr>
          <w:b/>
          <w:bCs/>
        </w:rPr>
      </w:pPr>
      <w:r w:rsidRPr="00133095">
        <w:rPr>
          <w:b/>
          <w:bCs/>
        </w:rPr>
        <w:t>1— Les frais de déplacement courants sur le territoire de la commune</w:t>
      </w:r>
    </w:p>
    <w:p w14:paraId="2D68BF8B" w14:textId="77777777" w:rsidR="00133095" w:rsidRPr="00133095" w:rsidRDefault="00133095" w:rsidP="00133095">
      <w:pPr>
        <w:pStyle w:val="Standard"/>
        <w:spacing w:after="0" w:line="257" w:lineRule="auto"/>
        <w:jc w:val="both"/>
      </w:pPr>
      <w:r w:rsidRPr="00133095">
        <w:lastRenderedPageBreak/>
        <w:tab/>
        <w:t>Les frais de déplacement des élus liés à l'exercice normal de leur mandat sont couverts par l'indemnité de fonction prévue aux articles L 2123-20 et suivants du Code Général des Collectivités Territoriales.</w:t>
      </w:r>
    </w:p>
    <w:p w14:paraId="7C2EB2CA" w14:textId="6F4E4BAB" w:rsidR="00742EB7" w:rsidRDefault="00742EB7" w:rsidP="005649AC">
      <w:pPr>
        <w:pStyle w:val="Standard"/>
        <w:spacing w:after="0" w:line="257" w:lineRule="auto"/>
        <w:jc w:val="both"/>
      </w:pPr>
    </w:p>
    <w:p w14:paraId="10CFC72C" w14:textId="6A07C81D" w:rsidR="00133095" w:rsidRDefault="00133095" w:rsidP="00133095">
      <w:pPr>
        <w:pStyle w:val="Standard"/>
        <w:spacing w:after="0" w:line="257" w:lineRule="auto"/>
        <w:ind w:left="567"/>
        <w:jc w:val="both"/>
        <w:rPr>
          <w:b/>
          <w:bCs/>
        </w:rPr>
      </w:pPr>
      <w:r w:rsidRPr="00133095">
        <w:rPr>
          <w:b/>
          <w:bCs/>
        </w:rPr>
        <w:t>2 — Les frais liés à l'exécution d'un mandat spécial ou frais de mission</w:t>
      </w:r>
    </w:p>
    <w:p w14:paraId="4794EB9C" w14:textId="77777777" w:rsidR="00133095" w:rsidRPr="00133095" w:rsidRDefault="00133095" w:rsidP="00133095">
      <w:pPr>
        <w:pStyle w:val="Standard"/>
        <w:spacing w:after="0" w:line="257" w:lineRule="auto"/>
        <w:jc w:val="both"/>
        <w:rPr>
          <w:b/>
          <w:bCs/>
        </w:rPr>
      </w:pPr>
    </w:p>
    <w:p w14:paraId="0E18A7B2" w14:textId="1EF2C41F" w:rsidR="00133095" w:rsidRDefault="00133095" w:rsidP="00133095">
      <w:pPr>
        <w:pStyle w:val="Standard"/>
        <w:spacing w:after="0" w:line="257" w:lineRule="auto"/>
        <w:jc w:val="both"/>
      </w:pPr>
      <w:r w:rsidRPr="00133095">
        <w:tab/>
        <w:t>L'article L 2123-18 du CGCT prévoit que les membres du Conseil Municipal peuvent être sollicités pour des missions à caractère exceptionnel, temporaire et ne relevant pas de leurs missions courantes. Ces missions doivent faire l'objet d'un mandat spécial octroyé par délibération du Conseil Municipal.</w:t>
      </w:r>
    </w:p>
    <w:p w14:paraId="625AADB4" w14:textId="77777777" w:rsidR="00133095" w:rsidRPr="00133095" w:rsidRDefault="00133095" w:rsidP="00133095">
      <w:pPr>
        <w:pStyle w:val="Standard"/>
        <w:spacing w:after="0" w:line="257" w:lineRule="auto"/>
        <w:jc w:val="both"/>
      </w:pPr>
    </w:p>
    <w:p w14:paraId="62E620CB" w14:textId="77777777" w:rsidR="00133095" w:rsidRPr="00133095" w:rsidRDefault="00133095" w:rsidP="00133095">
      <w:pPr>
        <w:pStyle w:val="Standard"/>
        <w:spacing w:after="0" w:line="257" w:lineRule="auto"/>
        <w:ind w:left="567"/>
        <w:jc w:val="both"/>
      </w:pPr>
      <w:r w:rsidRPr="00133095">
        <w:t>Le mandat spécial doit être accordé par le Conseil Municipal :</w:t>
      </w:r>
    </w:p>
    <w:p w14:paraId="3184F060" w14:textId="77777777" w:rsidR="00133095" w:rsidRPr="00133095" w:rsidRDefault="00133095" w:rsidP="00133095">
      <w:pPr>
        <w:pStyle w:val="Standard"/>
        <w:spacing w:after="0" w:line="257" w:lineRule="auto"/>
        <w:ind w:left="567"/>
        <w:jc w:val="both"/>
      </w:pPr>
      <w:r w:rsidRPr="00133095">
        <w:t>- à des élu(e)s nommément désigné(e)s,</w:t>
      </w:r>
    </w:p>
    <w:p w14:paraId="54066A8A" w14:textId="77777777" w:rsidR="00133095" w:rsidRPr="00133095" w:rsidRDefault="00133095" w:rsidP="00133095">
      <w:pPr>
        <w:pStyle w:val="Standard"/>
        <w:spacing w:after="0" w:line="257" w:lineRule="auto"/>
        <w:ind w:left="567"/>
        <w:jc w:val="both"/>
      </w:pPr>
      <w:r w:rsidRPr="00133095">
        <w:t>- pour une mission déterminée de façon précise et circonscrite dans le temps - dans l'intérêt communal</w:t>
      </w:r>
    </w:p>
    <w:p w14:paraId="15321DE8" w14:textId="77777777" w:rsidR="00133095" w:rsidRPr="00133095" w:rsidRDefault="00133095" w:rsidP="00133095">
      <w:pPr>
        <w:pStyle w:val="Standard"/>
        <w:spacing w:after="0" w:line="257" w:lineRule="auto"/>
        <w:ind w:left="567"/>
        <w:jc w:val="both"/>
      </w:pPr>
      <w:r w:rsidRPr="00133095">
        <w:t>- préalablement à la mission (sauf cas d'urgence).</w:t>
      </w:r>
    </w:p>
    <w:p w14:paraId="3EB204BB" w14:textId="77777777" w:rsidR="00133095" w:rsidRPr="00133095" w:rsidRDefault="00133095" w:rsidP="00133095">
      <w:pPr>
        <w:pStyle w:val="Standard"/>
        <w:spacing w:after="0" w:line="257" w:lineRule="auto"/>
        <w:jc w:val="both"/>
      </w:pPr>
    </w:p>
    <w:p w14:paraId="4E6C3D4B" w14:textId="7F44D5A0" w:rsidR="00133095" w:rsidRDefault="00133095" w:rsidP="00133095">
      <w:pPr>
        <w:pStyle w:val="Standard"/>
        <w:spacing w:after="0" w:line="257" w:lineRule="auto"/>
        <w:jc w:val="both"/>
      </w:pPr>
      <w:r w:rsidRPr="00133095">
        <w:tab/>
        <w:t>Les missions à l'étranger et dans les territoires d'outre-mer menées par les élu(e)s relèvent de ces dispositions, Il est traditionnellement admis que l'organisation d'une manifestation de grande ampleur, un festival, le lancement d'une opération nouvelle peuvent justifier l'établissement d'un mandat spécial.</w:t>
      </w:r>
    </w:p>
    <w:p w14:paraId="0EC4454D" w14:textId="77777777" w:rsidR="00133095" w:rsidRPr="00133095" w:rsidRDefault="00133095" w:rsidP="00133095">
      <w:pPr>
        <w:pStyle w:val="Standard"/>
        <w:spacing w:after="0" w:line="257" w:lineRule="auto"/>
        <w:jc w:val="both"/>
      </w:pPr>
    </w:p>
    <w:p w14:paraId="29784B67" w14:textId="77777777" w:rsidR="00133095" w:rsidRPr="00133095" w:rsidRDefault="00133095" w:rsidP="00133095">
      <w:pPr>
        <w:pStyle w:val="Standard"/>
        <w:spacing w:after="0" w:line="257" w:lineRule="auto"/>
        <w:jc w:val="both"/>
      </w:pPr>
      <w:r w:rsidRPr="00133095">
        <w:t>Les frais pris en charge sont le séjour et le transport.</w:t>
      </w:r>
    </w:p>
    <w:p w14:paraId="2FF90A8C" w14:textId="1078E118" w:rsidR="00742EB7" w:rsidRDefault="00742EB7" w:rsidP="005649AC">
      <w:pPr>
        <w:pStyle w:val="Standard"/>
        <w:spacing w:after="0" w:line="257" w:lineRule="auto"/>
        <w:jc w:val="both"/>
      </w:pPr>
    </w:p>
    <w:p w14:paraId="20E77ADA" w14:textId="550C814C" w:rsidR="00133095" w:rsidRPr="00133095" w:rsidRDefault="00133095" w:rsidP="00133095">
      <w:pPr>
        <w:pStyle w:val="Standard"/>
        <w:spacing w:after="0" w:line="257" w:lineRule="auto"/>
        <w:jc w:val="both"/>
      </w:pPr>
      <w:r>
        <w:tab/>
      </w:r>
      <w:r w:rsidRPr="00133095">
        <w:t>La délibération chargeant un élu(e) d'un mandat spécial peut également autoriser le remboursement d'autres dépenses limitativement énumérées et liées à l'exercice de ce mandat spécial, notamment :</w:t>
      </w:r>
    </w:p>
    <w:p w14:paraId="6B60C86C" w14:textId="77777777" w:rsidR="00133095" w:rsidRPr="00133095" w:rsidRDefault="00133095" w:rsidP="00133095">
      <w:pPr>
        <w:pStyle w:val="Standard"/>
        <w:spacing w:after="0" w:line="257" w:lineRule="auto"/>
        <w:ind w:left="709"/>
        <w:jc w:val="both"/>
      </w:pPr>
      <w:r w:rsidRPr="00133095">
        <w:t>- les frais de visas,</w:t>
      </w:r>
    </w:p>
    <w:p w14:paraId="7AF5BF28" w14:textId="77777777" w:rsidR="00133095" w:rsidRPr="00133095" w:rsidRDefault="00133095" w:rsidP="00133095">
      <w:pPr>
        <w:pStyle w:val="Standard"/>
        <w:spacing w:after="0" w:line="257" w:lineRule="auto"/>
        <w:ind w:left="709"/>
        <w:jc w:val="both"/>
      </w:pPr>
      <w:r w:rsidRPr="00133095">
        <w:t>- les frais de vaccins,</w:t>
      </w:r>
    </w:p>
    <w:p w14:paraId="40B35F56" w14:textId="77777777" w:rsidR="00133095" w:rsidRPr="00133095" w:rsidRDefault="00133095" w:rsidP="00133095">
      <w:pPr>
        <w:pStyle w:val="Standard"/>
        <w:spacing w:after="0" w:line="257" w:lineRule="auto"/>
        <w:ind w:left="709"/>
        <w:jc w:val="both"/>
      </w:pPr>
      <w:r w:rsidRPr="00133095">
        <w:t>- les frais pouvant être nécessaires à la mission (traduction, sécurité ...)</w:t>
      </w:r>
    </w:p>
    <w:p w14:paraId="3C5D3F2F" w14:textId="77777777" w:rsidR="00133095" w:rsidRPr="00133095" w:rsidRDefault="00133095" w:rsidP="00133095">
      <w:pPr>
        <w:pStyle w:val="Standard"/>
        <w:spacing w:after="0" w:line="257" w:lineRule="auto"/>
        <w:jc w:val="both"/>
      </w:pPr>
    </w:p>
    <w:p w14:paraId="604DB8DA" w14:textId="385BD7F7" w:rsidR="00133095" w:rsidRPr="00133095" w:rsidRDefault="00133095" w:rsidP="00133095">
      <w:pPr>
        <w:pStyle w:val="Standard"/>
        <w:spacing w:after="0" w:line="257" w:lineRule="auto"/>
        <w:ind w:left="567"/>
        <w:jc w:val="both"/>
        <w:rPr>
          <w:b/>
          <w:bCs/>
        </w:rPr>
      </w:pPr>
      <w:r w:rsidRPr="00133095">
        <w:rPr>
          <w:b/>
          <w:bCs/>
        </w:rPr>
        <w:t>3 — Les frais pour se rendre à des réunions hors du territoire de la commune</w:t>
      </w:r>
    </w:p>
    <w:p w14:paraId="3678F400" w14:textId="77777777" w:rsidR="00133095" w:rsidRPr="00133095" w:rsidRDefault="00133095" w:rsidP="00133095">
      <w:pPr>
        <w:pStyle w:val="Standard"/>
        <w:spacing w:after="0" w:line="257" w:lineRule="auto"/>
        <w:jc w:val="both"/>
      </w:pPr>
    </w:p>
    <w:p w14:paraId="20B967AD" w14:textId="57E30A15" w:rsidR="00133095" w:rsidRDefault="00133095" w:rsidP="00133095">
      <w:pPr>
        <w:pStyle w:val="Standard"/>
        <w:spacing w:after="0" w:line="257" w:lineRule="auto"/>
        <w:jc w:val="both"/>
      </w:pPr>
      <w:r w:rsidRPr="00133095">
        <w:tab/>
        <w:t>L'article L 2123-18-1 du CGCT dispose que les membres du Conseil Municipal peuvent bénéficier du remboursement des frais de transport et de séjour qu'ils ont engagés pour se rendre à des réunions dans des instances ou organismes où ils représentent leur commune ès qualités, lorsque la réunion a lieu hors du territoire de celle-ci.</w:t>
      </w:r>
    </w:p>
    <w:p w14:paraId="3C06AA76" w14:textId="77777777" w:rsidR="00133095" w:rsidRPr="00133095" w:rsidRDefault="00133095" w:rsidP="00133095">
      <w:pPr>
        <w:pStyle w:val="Standard"/>
        <w:spacing w:after="0" w:line="257" w:lineRule="auto"/>
        <w:jc w:val="both"/>
      </w:pPr>
    </w:p>
    <w:p w14:paraId="03CB2195" w14:textId="66C63ABF" w:rsidR="00133095" w:rsidRDefault="00133095" w:rsidP="00133095">
      <w:pPr>
        <w:pStyle w:val="Standard"/>
        <w:spacing w:after="0" w:line="257" w:lineRule="auto"/>
        <w:jc w:val="both"/>
      </w:pPr>
      <w:r w:rsidRPr="00133095">
        <w:tab/>
        <w:t>Pour bénéficier de ce remboursement, un ordre de mission doit être préalablement signé par le Maire ou toute personne ayant reçu délégation.</w:t>
      </w:r>
    </w:p>
    <w:p w14:paraId="5DC88EF8" w14:textId="77777777" w:rsidR="00133095" w:rsidRPr="00133095" w:rsidRDefault="00133095" w:rsidP="00133095">
      <w:pPr>
        <w:pStyle w:val="Standard"/>
        <w:spacing w:after="0" w:line="257" w:lineRule="auto"/>
        <w:jc w:val="both"/>
      </w:pPr>
    </w:p>
    <w:p w14:paraId="22D3FA6B" w14:textId="77777777" w:rsidR="00133095" w:rsidRPr="00133095" w:rsidRDefault="00133095" w:rsidP="00133095">
      <w:pPr>
        <w:pStyle w:val="Standard"/>
        <w:spacing w:after="0" w:line="257" w:lineRule="auto"/>
        <w:jc w:val="both"/>
      </w:pPr>
      <w:r w:rsidRPr="00133095">
        <w:tab/>
        <w:t>Les élu(e)s en situation de handicap peuvent bénéficier du remboursement des frais spécifiques de déplacement, d'accompagnement et d'aide technique qu'ils ont engagés pour se rendre à des réunions ayant lieu sur et hors du territoire de la commune.</w:t>
      </w:r>
    </w:p>
    <w:p w14:paraId="08600D18" w14:textId="6197F078" w:rsidR="00133095" w:rsidRDefault="00133095" w:rsidP="005649AC">
      <w:pPr>
        <w:pStyle w:val="Standard"/>
        <w:spacing w:after="0" w:line="257" w:lineRule="auto"/>
        <w:jc w:val="both"/>
      </w:pPr>
    </w:p>
    <w:p w14:paraId="65F71EA8" w14:textId="09E0601D" w:rsidR="00133095" w:rsidRDefault="00133095" w:rsidP="00133095">
      <w:pPr>
        <w:pStyle w:val="Standard"/>
        <w:spacing w:after="0" w:line="257" w:lineRule="auto"/>
        <w:ind w:left="567"/>
        <w:jc w:val="both"/>
        <w:rPr>
          <w:b/>
          <w:bCs/>
        </w:rPr>
      </w:pPr>
      <w:r w:rsidRPr="00133095">
        <w:rPr>
          <w:b/>
          <w:bCs/>
        </w:rPr>
        <w:t>4 — Les frais d'aide à la personne</w:t>
      </w:r>
    </w:p>
    <w:p w14:paraId="7FD3DC33" w14:textId="77777777" w:rsidR="00133095" w:rsidRPr="00133095" w:rsidRDefault="00133095" w:rsidP="00133095">
      <w:pPr>
        <w:pStyle w:val="Standard"/>
        <w:spacing w:after="0" w:line="257" w:lineRule="auto"/>
        <w:jc w:val="both"/>
      </w:pPr>
    </w:p>
    <w:p w14:paraId="546008AB" w14:textId="6C0ACBCC" w:rsidR="00133095" w:rsidRDefault="00133095" w:rsidP="00133095">
      <w:pPr>
        <w:pStyle w:val="Standard"/>
        <w:spacing w:after="0" w:line="257" w:lineRule="auto"/>
        <w:jc w:val="both"/>
      </w:pPr>
      <w:r w:rsidRPr="00133095">
        <w:tab/>
        <w:t>Les élu(e)s peuvent bénéficier d'un remboursement des frais de garde d'enfants ou d'assistance aux personnes âgées, handicapées ou à celles qui ont besoin d'une aide personnelle à leur domicile qu'ils ont engagés en raison de leur participation à des réunions communales et intercommunales. Ce remboursement ne peut excéder, par heure, le montant du salaire minimum de croissance.</w:t>
      </w:r>
    </w:p>
    <w:p w14:paraId="7539544E" w14:textId="77777777" w:rsidR="00133095" w:rsidRPr="00133095" w:rsidRDefault="00133095" w:rsidP="00133095">
      <w:pPr>
        <w:pStyle w:val="Standard"/>
        <w:spacing w:after="0" w:line="257" w:lineRule="auto"/>
        <w:jc w:val="both"/>
      </w:pPr>
    </w:p>
    <w:p w14:paraId="033968B5" w14:textId="696A97E5" w:rsidR="00133095" w:rsidRDefault="00133095" w:rsidP="00133095">
      <w:pPr>
        <w:pStyle w:val="Standard"/>
        <w:spacing w:after="0" w:line="257" w:lineRule="auto"/>
        <w:ind w:left="567"/>
        <w:jc w:val="both"/>
        <w:rPr>
          <w:b/>
          <w:bCs/>
        </w:rPr>
      </w:pPr>
      <w:r w:rsidRPr="00133095">
        <w:rPr>
          <w:b/>
          <w:bCs/>
        </w:rPr>
        <w:t>5 — Les frais dans le cadre du droit à la formation</w:t>
      </w:r>
    </w:p>
    <w:p w14:paraId="39521983" w14:textId="77777777" w:rsidR="00133095" w:rsidRPr="00133095" w:rsidRDefault="00133095" w:rsidP="00133095">
      <w:pPr>
        <w:pStyle w:val="Standard"/>
        <w:spacing w:after="0" w:line="257" w:lineRule="auto"/>
        <w:jc w:val="both"/>
      </w:pPr>
    </w:p>
    <w:p w14:paraId="4C72A066" w14:textId="77777777" w:rsidR="00133095" w:rsidRPr="00133095" w:rsidRDefault="00133095" w:rsidP="00133095">
      <w:pPr>
        <w:pStyle w:val="Standard"/>
        <w:spacing w:after="0" w:line="257" w:lineRule="auto"/>
        <w:jc w:val="both"/>
      </w:pPr>
      <w:r w:rsidRPr="00133095">
        <w:tab/>
        <w:t>L'article L2123-12 du CGCT prévoit que les élu(e)s ont droit à une formation adaptée à leurs fonctions.</w:t>
      </w:r>
    </w:p>
    <w:p w14:paraId="64804F2F" w14:textId="77777777" w:rsidR="00133095" w:rsidRPr="00133095" w:rsidRDefault="00133095" w:rsidP="00133095">
      <w:pPr>
        <w:pStyle w:val="Standard"/>
        <w:spacing w:after="0" w:line="257" w:lineRule="auto"/>
        <w:jc w:val="both"/>
      </w:pPr>
      <w:r w:rsidRPr="00133095">
        <w:t>Ils bénéficient d'un remboursement pour ces frais de formation (inscription, hébergement, déplacement) à condition que l'organisme qui dispense la formation ait fait l'objet d'un agrément délivré par le Ministère de l'intérieur, conformément aux articles L 2123-16 et L 1221-1 du CCGT.</w:t>
      </w:r>
    </w:p>
    <w:p w14:paraId="296A9EA9" w14:textId="77777777" w:rsidR="00133095" w:rsidRPr="00133095" w:rsidRDefault="00133095" w:rsidP="00133095">
      <w:pPr>
        <w:pStyle w:val="Standard"/>
        <w:spacing w:after="0" w:line="257" w:lineRule="auto"/>
        <w:jc w:val="both"/>
      </w:pPr>
      <w:r w:rsidRPr="00133095">
        <w:lastRenderedPageBreak/>
        <w:tab/>
        <w:t>Une compensation pour la perte éventuelle de revenus du fait de l'exercice du droit à formation est possible (sur présentation de justificatifs), dans la limite de 18 jours par élu pour la durée d'un mandat, et d'une fois et demie la valeur horaire du salaire minimum de croissance.</w:t>
      </w:r>
    </w:p>
    <w:p w14:paraId="1CF1091B" w14:textId="7AECE020" w:rsidR="00133095" w:rsidRDefault="00133095" w:rsidP="005649AC">
      <w:pPr>
        <w:pStyle w:val="Standard"/>
        <w:spacing w:after="0" w:line="257" w:lineRule="auto"/>
        <w:jc w:val="both"/>
      </w:pPr>
    </w:p>
    <w:p w14:paraId="16A61DDB" w14:textId="2FC592FD" w:rsidR="00133095" w:rsidRDefault="00133095" w:rsidP="00133095">
      <w:pPr>
        <w:pStyle w:val="Standard"/>
        <w:spacing w:after="0" w:line="257" w:lineRule="auto"/>
        <w:ind w:left="567"/>
        <w:jc w:val="both"/>
        <w:rPr>
          <w:b/>
          <w:bCs/>
        </w:rPr>
      </w:pPr>
      <w:r w:rsidRPr="00133095">
        <w:rPr>
          <w:b/>
          <w:bCs/>
        </w:rPr>
        <w:t>6 — Modalités de remboursement des frais</w:t>
      </w:r>
    </w:p>
    <w:p w14:paraId="20B3E0D8" w14:textId="77777777" w:rsidR="00133095" w:rsidRPr="00133095" w:rsidRDefault="00133095" w:rsidP="00133095">
      <w:pPr>
        <w:pStyle w:val="Standard"/>
        <w:spacing w:after="0" w:line="257" w:lineRule="auto"/>
        <w:jc w:val="both"/>
      </w:pPr>
    </w:p>
    <w:p w14:paraId="7DD4202A" w14:textId="77777777" w:rsidR="00133095" w:rsidRPr="00133095" w:rsidRDefault="00133095" w:rsidP="00133095">
      <w:pPr>
        <w:pStyle w:val="Standard"/>
        <w:spacing w:after="0" w:line="257" w:lineRule="auto"/>
        <w:ind w:left="567"/>
        <w:jc w:val="both"/>
      </w:pPr>
      <w:r w:rsidRPr="00133095">
        <w:t>A— Documents autorisant le remboursement</w:t>
      </w:r>
    </w:p>
    <w:p w14:paraId="2AAB5D1D" w14:textId="77777777" w:rsidR="00133095" w:rsidRDefault="00133095" w:rsidP="00133095">
      <w:pPr>
        <w:pStyle w:val="Standard"/>
        <w:spacing w:after="0" w:line="257" w:lineRule="auto"/>
        <w:jc w:val="both"/>
      </w:pPr>
    </w:p>
    <w:p w14:paraId="4DE2E1A5" w14:textId="25218977" w:rsidR="00133095" w:rsidRDefault="00133095" w:rsidP="00133095">
      <w:pPr>
        <w:pStyle w:val="Standard"/>
        <w:spacing w:after="0" w:line="257" w:lineRule="auto"/>
        <w:ind w:left="567"/>
        <w:jc w:val="both"/>
      </w:pPr>
      <w:r w:rsidRPr="00133095">
        <w:t>Pour bénéficier d'un remboursement, il est nécessaire de fournir :</w:t>
      </w:r>
    </w:p>
    <w:p w14:paraId="139C5787" w14:textId="77777777" w:rsidR="00133095" w:rsidRPr="00133095" w:rsidRDefault="00133095" w:rsidP="00133095">
      <w:pPr>
        <w:pStyle w:val="Standard"/>
        <w:spacing w:after="0" w:line="257" w:lineRule="auto"/>
        <w:jc w:val="both"/>
      </w:pPr>
    </w:p>
    <w:p w14:paraId="13F7507C" w14:textId="77777777" w:rsidR="00133095" w:rsidRPr="00133095" w:rsidRDefault="00133095" w:rsidP="00133095">
      <w:pPr>
        <w:pStyle w:val="Standard"/>
        <w:numPr>
          <w:ilvl w:val="0"/>
          <w:numId w:val="42"/>
        </w:numPr>
        <w:spacing w:after="0" w:line="257" w:lineRule="auto"/>
        <w:ind w:left="1134"/>
        <w:jc w:val="both"/>
      </w:pPr>
      <w:r w:rsidRPr="00133095">
        <w:t>pour les frais de déplacements à des réunions hors du territoire de la commune et pour les frais de formation : un ordre de mission préalablement signé par le Maire ou toute personne ayant reçu délégation.</w:t>
      </w:r>
    </w:p>
    <w:p w14:paraId="11D75AD9" w14:textId="7FD4CDFC" w:rsidR="00133095" w:rsidRDefault="00133095" w:rsidP="00133095">
      <w:pPr>
        <w:pStyle w:val="Standard"/>
        <w:numPr>
          <w:ilvl w:val="0"/>
          <w:numId w:val="42"/>
        </w:numPr>
        <w:spacing w:after="0" w:line="257" w:lineRule="auto"/>
        <w:ind w:left="1134"/>
        <w:jc w:val="both"/>
      </w:pPr>
      <w:r w:rsidRPr="00133095">
        <w:t>pour les frais liés à l'exécution d 'un mandat spécial ou frais de mission une délibération accordant le mandat spécial</w:t>
      </w:r>
    </w:p>
    <w:p w14:paraId="21EF3003" w14:textId="77777777" w:rsidR="00133095" w:rsidRPr="00133095" w:rsidRDefault="00133095" w:rsidP="00133095">
      <w:pPr>
        <w:pStyle w:val="Standard"/>
        <w:spacing w:after="0" w:line="257" w:lineRule="auto"/>
        <w:jc w:val="both"/>
      </w:pPr>
    </w:p>
    <w:p w14:paraId="0DC4FA59" w14:textId="647CE93C" w:rsidR="00133095" w:rsidRDefault="00133095" w:rsidP="00133095">
      <w:pPr>
        <w:pStyle w:val="Standard"/>
        <w:spacing w:after="0" w:line="257" w:lineRule="auto"/>
        <w:jc w:val="both"/>
      </w:pPr>
      <w:r w:rsidRPr="00133095">
        <w:t>Les justificatifs des dépenses réellement supportées doivent être impérativement présentées pour générer le remboursement des frais.</w:t>
      </w:r>
    </w:p>
    <w:p w14:paraId="270C9810" w14:textId="77777777" w:rsidR="00133095" w:rsidRPr="00133095" w:rsidRDefault="00133095" w:rsidP="00133095">
      <w:pPr>
        <w:pStyle w:val="Standard"/>
        <w:spacing w:after="0" w:line="257" w:lineRule="auto"/>
        <w:jc w:val="both"/>
      </w:pPr>
    </w:p>
    <w:p w14:paraId="58C4CEB2" w14:textId="29325B8E" w:rsidR="00133095" w:rsidRDefault="00133095" w:rsidP="00133095">
      <w:pPr>
        <w:pStyle w:val="Standard"/>
        <w:spacing w:after="0" w:line="257" w:lineRule="auto"/>
        <w:ind w:left="567"/>
        <w:jc w:val="both"/>
      </w:pPr>
      <w:r w:rsidRPr="00133095">
        <w:t>B — Frais d'hébergement et de repas</w:t>
      </w:r>
    </w:p>
    <w:p w14:paraId="0BEF23D7" w14:textId="77777777" w:rsidR="00133095" w:rsidRPr="00133095" w:rsidRDefault="00133095" w:rsidP="00133095">
      <w:pPr>
        <w:pStyle w:val="Standard"/>
        <w:spacing w:after="0" w:line="257" w:lineRule="auto"/>
        <w:jc w:val="both"/>
      </w:pPr>
    </w:p>
    <w:p w14:paraId="113A5C82" w14:textId="4B70B3BD" w:rsidR="00133095" w:rsidRPr="00133095" w:rsidRDefault="00133095" w:rsidP="00133095">
      <w:pPr>
        <w:pStyle w:val="Standard"/>
        <w:spacing w:after="0" w:line="257" w:lineRule="auto"/>
        <w:jc w:val="both"/>
      </w:pPr>
      <w:r>
        <w:tab/>
      </w:r>
      <w:r w:rsidRPr="00133095">
        <w:t xml:space="preserve">Le remboursement de ces frais est effectué sur une </w:t>
      </w:r>
      <w:r w:rsidRPr="004B1AC1">
        <w:rPr>
          <w:b/>
          <w:bCs/>
        </w:rPr>
        <w:t>base forfaitaire, récemment revalorisée</w:t>
      </w:r>
      <w:r w:rsidRPr="00133095">
        <w:t xml:space="preserve"> par l'arrêté du 20 septembre 2023 modifiant l’arrêté du 3 juillet 2006 fixant les taux des indemnités de mission prévues à l'article 3 du décret 2006-781 du 3 juillet 2006</w:t>
      </w:r>
    </w:p>
    <w:p w14:paraId="6C5F1499" w14:textId="77777777" w:rsidR="00133095" w:rsidRDefault="00133095" w:rsidP="005649AC">
      <w:pPr>
        <w:pStyle w:val="Standard"/>
        <w:spacing w:after="0" w:line="257" w:lineRule="auto"/>
        <w:jc w:val="both"/>
      </w:pPr>
    </w:p>
    <w:tbl>
      <w:tblPr>
        <w:tblW w:w="0" w:type="auto"/>
        <w:tblLayout w:type="fixed"/>
        <w:tblCellMar>
          <w:left w:w="0" w:type="dxa"/>
          <w:right w:w="0" w:type="dxa"/>
        </w:tblCellMar>
        <w:tblLook w:val="0000" w:firstRow="0" w:lastRow="0" w:firstColumn="0" w:lastColumn="0" w:noHBand="0" w:noVBand="0"/>
      </w:tblPr>
      <w:tblGrid>
        <w:gridCol w:w="4064"/>
        <w:gridCol w:w="4064"/>
      </w:tblGrid>
      <w:tr w:rsidR="004B1AC1" w:rsidRPr="00A65FE7" w14:paraId="664E4012" w14:textId="77777777" w:rsidTr="00851395">
        <w:trPr>
          <w:trHeight w:hRule="exact" w:val="645"/>
        </w:trPr>
        <w:tc>
          <w:tcPr>
            <w:tcW w:w="4064" w:type="dxa"/>
            <w:tcBorders>
              <w:top w:val="single" w:sz="4" w:space="0" w:color="auto"/>
              <w:left w:val="single" w:sz="4" w:space="0" w:color="auto"/>
              <w:bottom w:val="single" w:sz="4" w:space="0" w:color="auto"/>
              <w:right w:val="single" w:sz="4" w:space="0" w:color="auto"/>
            </w:tcBorders>
            <w:vAlign w:val="center"/>
          </w:tcPr>
          <w:p w14:paraId="295813C4" w14:textId="77777777" w:rsidR="004B1AC1" w:rsidRPr="00A65FE7" w:rsidRDefault="004B1AC1" w:rsidP="00851395">
            <w:pPr>
              <w:pStyle w:val="Style1"/>
              <w:jc w:val="center"/>
              <w:rPr>
                <w:spacing w:val="-1"/>
                <w:sz w:val="19"/>
                <w:szCs w:val="19"/>
              </w:rPr>
            </w:pPr>
            <w:r>
              <w:rPr>
                <w:spacing w:val="-1"/>
                <w:sz w:val="19"/>
                <w:szCs w:val="19"/>
              </w:rPr>
              <w:t>Indemnités</w:t>
            </w:r>
          </w:p>
        </w:tc>
        <w:tc>
          <w:tcPr>
            <w:tcW w:w="4064" w:type="dxa"/>
            <w:tcBorders>
              <w:top w:val="single" w:sz="4" w:space="0" w:color="auto"/>
              <w:left w:val="single" w:sz="4" w:space="0" w:color="auto"/>
              <w:bottom w:val="single" w:sz="4" w:space="0" w:color="auto"/>
              <w:right w:val="single" w:sz="4" w:space="0" w:color="auto"/>
            </w:tcBorders>
            <w:vAlign w:val="center"/>
          </w:tcPr>
          <w:p w14:paraId="32FB1B2C" w14:textId="77777777" w:rsidR="004B1AC1" w:rsidRPr="00A65FE7" w:rsidRDefault="004B1AC1" w:rsidP="00851395">
            <w:pPr>
              <w:pStyle w:val="Style1"/>
              <w:jc w:val="center"/>
              <w:rPr>
                <w:spacing w:val="-1"/>
                <w:sz w:val="19"/>
                <w:szCs w:val="19"/>
              </w:rPr>
            </w:pPr>
            <w:r>
              <w:rPr>
                <w:spacing w:val="-1"/>
                <w:sz w:val="19"/>
                <w:szCs w:val="19"/>
              </w:rPr>
              <w:t>Montants</w:t>
            </w:r>
          </w:p>
        </w:tc>
      </w:tr>
      <w:tr w:rsidR="004B1AC1" w:rsidRPr="00A65FE7" w14:paraId="294735B2" w14:textId="77777777" w:rsidTr="00851395">
        <w:trPr>
          <w:trHeight w:hRule="exact" w:val="519"/>
        </w:trPr>
        <w:tc>
          <w:tcPr>
            <w:tcW w:w="4064" w:type="dxa"/>
            <w:tcBorders>
              <w:top w:val="single" w:sz="4" w:space="0" w:color="auto"/>
              <w:left w:val="single" w:sz="4" w:space="0" w:color="auto"/>
              <w:bottom w:val="single" w:sz="4" w:space="0" w:color="auto"/>
              <w:right w:val="single" w:sz="4" w:space="0" w:color="auto"/>
            </w:tcBorders>
            <w:vAlign w:val="center"/>
          </w:tcPr>
          <w:p w14:paraId="62FCF19E" w14:textId="77777777" w:rsidR="004B1AC1" w:rsidRPr="00A65FE7" w:rsidRDefault="004B1AC1" w:rsidP="00851395">
            <w:pPr>
              <w:pStyle w:val="Style1"/>
              <w:rPr>
                <w:spacing w:val="-1"/>
                <w:sz w:val="19"/>
                <w:szCs w:val="19"/>
              </w:rPr>
            </w:pPr>
            <w:r>
              <w:rPr>
                <w:rStyle w:val="CharacterStyle4"/>
                <w:spacing w:val="-8"/>
              </w:rPr>
              <w:t>Indemnités de repas</w:t>
            </w:r>
          </w:p>
        </w:tc>
        <w:tc>
          <w:tcPr>
            <w:tcW w:w="4064" w:type="dxa"/>
            <w:tcBorders>
              <w:top w:val="single" w:sz="4" w:space="0" w:color="auto"/>
              <w:left w:val="single" w:sz="4" w:space="0" w:color="auto"/>
              <w:bottom w:val="single" w:sz="4" w:space="0" w:color="auto"/>
              <w:right w:val="single" w:sz="4" w:space="0" w:color="auto"/>
            </w:tcBorders>
            <w:vAlign w:val="center"/>
          </w:tcPr>
          <w:p w14:paraId="1CCE16A3" w14:textId="77777777" w:rsidR="004B1AC1" w:rsidRPr="00A65FE7" w:rsidRDefault="004B1AC1" w:rsidP="00851395">
            <w:pPr>
              <w:pStyle w:val="Style1"/>
              <w:jc w:val="center"/>
              <w:rPr>
                <w:spacing w:val="-1"/>
                <w:sz w:val="19"/>
                <w:szCs w:val="19"/>
              </w:rPr>
            </w:pPr>
            <w:r>
              <w:rPr>
                <w:spacing w:val="-1"/>
                <w:sz w:val="19"/>
                <w:szCs w:val="19"/>
              </w:rPr>
              <w:t>20 € (sauf si repas fourni)</w:t>
            </w:r>
          </w:p>
        </w:tc>
      </w:tr>
      <w:tr w:rsidR="004B1AC1" w:rsidRPr="00A65FE7" w14:paraId="6EAD9725" w14:textId="77777777" w:rsidTr="00851395">
        <w:trPr>
          <w:trHeight w:hRule="exact" w:val="523"/>
        </w:trPr>
        <w:tc>
          <w:tcPr>
            <w:tcW w:w="4064" w:type="dxa"/>
            <w:tcBorders>
              <w:top w:val="single" w:sz="4" w:space="0" w:color="auto"/>
              <w:left w:val="single" w:sz="4" w:space="0" w:color="auto"/>
              <w:bottom w:val="single" w:sz="4" w:space="0" w:color="auto"/>
              <w:right w:val="single" w:sz="4" w:space="0" w:color="auto"/>
            </w:tcBorders>
          </w:tcPr>
          <w:p w14:paraId="2BE3B645" w14:textId="77777777" w:rsidR="004B1AC1" w:rsidRDefault="004B1AC1" w:rsidP="00851395">
            <w:pPr>
              <w:pStyle w:val="Style4"/>
              <w:tabs>
                <w:tab w:val="right" w:pos="4397"/>
              </w:tabs>
              <w:kinsoku w:val="0"/>
              <w:autoSpaceDE/>
              <w:autoSpaceDN/>
              <w:adjustRightInd/>
              <w:spacing w:before="72"/>
              <w:rPr>
                <w:rStyle w:val="CharacterStyle4"/>
                <w:sz w:val="18"/>
                <w:szCs w:val="18"/>
              </w:rPr>
            </w:pPr>
            <w:r>
              <w:rPr>
                <w:rStyle w:val="CharacterStyle4"/>
                <w:spacing w:val="-2"/>
                <w:sz w:val="18"/>
                <w:szCs w:val="18"/>
              </w:rPr>
              <w:t>Hébergement (nuitée et petit</w:t>
            </w:r>
            <w:r>
              <w:rPr>
                <w:rStyle w:val="CharacterStyle4"/>
                <w:spacing w:val="-2"/>
              </w:rPr>
              <w:t>-</w:t>
            </w:r>
            <w:r>
              <w:rPr>
                <w:rStyle w:val="CharacterStyle4"/>
                <w:spacing w:val="-2"/>
                <w:sz w:val="18"/>
                <w:szCs w:val="18"/>
              </w:rPr>
              <w:t>déjeuner)</w:t>
            </w:r>
          </w:p>
          <w:p w14:paraId="59D44F47" w14:textId="77777777" w:rsidR="004B1AC1" w:rsidRDefault="004B1AC1" w:rsidP="00851395">
            <w:pPr>
              <w:pStyle w:val="Style4"/>
              <w:kinsoku w:val="0"/>
              <w:autoSpaceDE/>
              <w:autoSpaceDN/>
              <w:adjustRightInd/>
              <w:spacing w:after="108" w:line="192" w:lineRule="auto"/>
              <w:rPr>
                <w:rStyle w:val="CharacterStyle4"/>
                <w:spacing w:val="-12"/>
              </w:rPr>
            </w:pPr>
            <w:r>
              <w:rPr>
                <w:rStyle w:val="CharacterStyle4"/>
                <w:spacing w:val="-12"/>
              </w:rPr>
              <w:t>Taux de base</w:t>
            </w:r>
          </w:p>
          <w:p w14:paraId="40F24B4F" w14:textId="77777777" w:rsidR="004B1AC1" w:rsidRPr="00A65FE7" w:rsidRDefault="004B1AC1" w:rsidP="00851395">
            <w:pPr>
              <w:pStyle w:val="Style1"/>
              <w:rPr>
                <w:spacing w:val="-1"/>
                <w:sz w:val="19"/>
                <w:szCs w:val="19"/>
              </w:rPr>
            </w:pPr>
          </w:p>
        </w:tc>
        <w:tc>
          <w:tcPr>
            <w:tcW w:w="4064" w:type="dxa"/>
            <w:tcBorders>
              <w:top w:val="single" w:sz="4" w:space="0" w:color="auto"/>
              <w:left w:val="single" w:sz="4" w:space="0" w:color="auto"/>
              <w:bottom w:val="single" w:sz="4" w:space="0" w:color="auto"/>
              <w:right w:val="single" w:sz="4" w:space="0" w:color="auto"/>
            </w:tcBorders>
            <w:vAlign w:val="center"/>
          </w:tcPr>
          <w:p w14:paraId="2A3FDA7C" w14:textId="77777777" w:rsidR="004B1AC1" w:rsidRPr="00A65FE7" w:rsidRDefault="004B1AC1" w:rsidP="00851395">
            <w:pPr>
              <w:pStyle w:val="Style1"/>
              <w:jc w:val="center"/>
              <w:rPr>
                <w:spacing w:val="-1"/>
                <w:sz w:val="19"/>
                <w:szCs w:val="19"/>
              </w:rPr>
            </w:pPr>
            <w:r>
              <w:rPr>
                <w:spacing w:val="-1"/>
                <w:sz w:val="19"/>
                <w:szCs w:val="19"/>
              </w:rPr>
              <w:t>90 €</w:t>
            </w:r>
          </w:p>
        </w:tc>
      </w:tr>
      <w:tr w:rsidR="004B1AC1" w:rsidRPr="00A65FE7" w14:paraId="379AFDAD" w14:textId="77777777" w:rsidTr="00851395">
        <w:trPr>
          <w:trHeight w:hRule="exact" w:val="740"/>
        </w:trPr>
        <w:tc>
          <w:tcPr>
            <w:tcW w:w="4064" w:type="dxa"/>
            <w:tcBorders>
              <w:top w:val="single" w:sz="4" w:space="0" w:color="auto"/>
              <w:left w:val="single" w:sz="4" w:space="0" w:color="auto"/>
              <w:bottom w:val="single" w:sz="4" w:space="0" w:color="auto"/>
              <w:right w:val="single" w:sz="4" w:space="0" w:color="auto"/>
            </w:tcBorders>
            <w:vAlign w:val="center"/>
          </w:tcPr>
          <w:p w14:paraId="148C46F4" w14:textId="77777777" w:rsidR="004B1AC1" w:rsidRPr="00396B44" w:rsidRDefault="004B1AC1" w:rsidP="00851395">
            <w:pPr>
              <w:pStyle w:val="Style1"/>
              <w:kinsoku w:val="0"/>
              <w:autoSpaceDE/>
              <w:autoSpaceDN/>
              <w:adjustRightInd/>
              <w:ind w:right="132"/>
              <w:rPr>
                <w:spacing w:val="-13"/>
                <w:sz w:val="19"/>
                <w:szCs w:val="19"/>
              </w:rPr>
            </w:pPr>
            <w:r>
              <w:rPr>
                <w:rStyle w:val="CharacterStyle4"/>
                <w:spacing w:val="-6"/>
              </w:rPr>
              <w:t xml:space="preserve">Hébergement (nuitée et petit-déjeuner) </w:t>
            </w:r>
            <w:r>
              <w:rPr>
                <w:rStyle w:val="CharacterStyle2"/>
                <w:spacing w:val="-7"/>
                <w:sz w:val="19"/>
                <w:szCs w:val="19"/>
              </w:rPr>
              <w:t>Grandes villes (population légale supérieure à</w:t>
            </w:r>
            <w:r>
              <w:rPr>
                <w:rStyle w:val="CharacterStyle2"/>
                <w:spacing w:val="-7"/>
                <w:sz w:val="19"/>
              </w:rPr>
              <w:t xml:space="preserve"> </w:t>
            </w:r>
            <w:r>
              <w:rPr>
                <w:rStyle w:val="CharacterStyle2"/>
                <w:spacing w:val="-7"/>
                <w:sz w:val="19"/>
                <w:szCs w:val="19"/>
              </w:rPr>
              <w:t xml:space="preserve">200 000 </w:t>
            </w:r>
            <w:r>
              <w:rPr>
                <w:rStyle w:val="CharacterStyle2"/>
                <w:spacing w:val="1"/>
                <w:sz w:val="19"/>
                <w:szCs w:val="19"/>
              </w:rPr>
              <w:t>habitants) et communes de la</w:t>
            </w:r>
            <w:r>
              <w:rPr>
                <w:rStyle w:val="CharacterStyle2"/>
                <w:spacing w:val="1"/>
                <w:sz w:val="19"/>
              </w:rPr>
              <w:t xml:space="preserve"> </w:t>
            </w:r>
            <w:r>
              <w:rPr>
                <w:rStyle w:val="CharacterStyle2"/>
                <w:spacing w:val="1"/>
                <w:sz w:val="19"/>
                <w:szCs w:val="19"/>
              </w:rPr>
              <w:t xml:space="preserve">métropole du Grand </w:t>
            </w:r>
            <w:r>
              <w:rPr>
                <w:rStyle w:val="CharacterStyle4"/>
                <w:spacing w:val="-13"/>
              </w:rPr>
              <w:t>Paris</w:t>
            </w:r>
          </w:p>
        </w:tc>
        <w:tc>
          <w:tcPr>
            <w:tcW w:w="4064" w:type="dxa"/>
            <w:tcBorders>
              <w:top w:val="single" w:sz="4" w:space="0" w:color="auto"/>
              <w:left w:val="single" w:sz="4" w:space="0" w:color="auto"/>
              <w:bottom w:val="single" w:sz="4" w:space="0" w:color="auto"/>
              <w:right w:val="single" w:sz="4" w:space="0" w:color="auto"/>
            </w:tcBorders>
            <w:vAlign w:val="center"/>
          </w:tcPr>
          <w:p w14:paraId="648AB051" w14:textId="77777777" w:rsidR="004B1AC1" w:rsidRPr="00A65FE7" w:rsidRDefault="004B1AC1" w:rsidP="00851395">
            <w:pPr>
              <w:pStyle w:val="Style1"/>
              <w:jc w:val="center"/>
              <w:rPr>
                <w:spacing w:val="-1"/>
                <w:sz w:val="19"/>
                <w:szCs w:val="19"/>
              </w:rPr>
            </w:pPr>
            <w:r>
              <w:rPr>
                <w:spacing w:val="-1"/>
                <w:sz w:val="19"/>
                <w:szCs w:val="19"/>
              </w:rPr>
              <w:t>1</w:t>
            </w:r>
            <w:r>
              <w:rPr>
                <w:spacing w:val="-1"/>
              </w:rPr>
              <w:t>20 €</w:t>
            </w:r>
          </w:p>
        </w:tc>
      </w:tr>
      <w:tr w:rsidR="004B1AC1" w:rsidRPr="00A65FE7" w14:paraId="315E9D06" w14:textId="77777777" w:rsidTr="00851395">
        <w:trPr>
          <w:trHeight w:hRule="exact" w:val="552"/>
        </w:trPr>
        <w:tc>
          <w:tcPr>
            <w:tcW w:w="4064" w:type="dxa"/>
            <w:tcBorders>
              <w:top w:val="single" w:sz="4" w:space="0" w:color="auto"/>
              <w:left w:val="single" w:sz="4" w:space="0" w:color="auto"/>
              <w:bottom w:val="single" w:sz="4" w:space="0" w:color="auto"/>
              <w:right w:val="single" w:sz="4" w:space="0" w:color="auto"/>
            </w:tcBorders>
            <w:vAlign w:val="center"/>
          </w:tcPr>
          <w:p w14:paraId="50029F0D" w14:textId="77777777" w:rsidR="004B1AC1" w:rsidRDefault="004B1AC1" w:rsidP="00851395">
            <w:pPr>
              <w:pStyle w:val="Style4"/>
              <w:tabs>
                <w:tab w:val="right" w:pos="4464"/>
              </w:tabs>
              <w:kinsoku w:val="0"/>
              <w:autoSpaceDE/>
              <w:autoSpaceDN/>
              <w:adjustRightInd/>
              <w:rPr>
                <w:rStyle w:val="CharacterStyle4"/>
                <w:spacing w:val="-4"/>
              </w:rPr>
            </w:pPr>
            <w:r>
              <w:rPr>
                <w:rStyle w:val="CharacterStyle4"/>
                <w:spacing w:val="-4"/>
              </w:rPr>
              <w:t xml:space="preserve">Hébergement (nuitée et petit-déjeuner) </w:t>
            </w:r>
          </w:p>
          <w:p w14:paraId="0F9CA153" w14:textId="77777777" w:rsidR="004B1AC1" w:rsidRPr="00A65FE7" w:rsidRDefault="004B1AC1" w:rsidP="00851395">
            <w:pPr>
              <w:pStyle w:val="Style4"/>
              <w:tabs>
                <w:tab w:val="right" w:pos="4464"/>
              </w:tabs>
              <w:kinsoku w:val="0"/>
              <w:autoSpaceDE/>
              <w:autoSpaceDN/>
              <w:adjustRightInd/>
              <w:rPr>
                <w:spacing w:val="-1"/>
              </w:rPr>
            </w:pPr>
            <w:r>
              <w:rPr>
                <w:rStyle w:val="CharacterStyle4"/>
                <w:spacing w:val="-10"/>
              </w:rPr>
              <w:t>Commune de Paris</w:t>
            </w:r>
          </w:p>
        </w:tc>
        <w:tc>
          <w:tcPr>
            <w:tcW w:w="4064" w:type="dxa"/>
            <w:tcBorders>
              <w:top w:val="single" w:sz="4" w:space="0" w:color="auto"/>
              <w:left w:val="single" w:sz="4" w:space="0" w:color="auto"/>
              <w:bottom w:val="single" w:sz="4" w:space="0" w:color="auto"/>
              <w:right w:val="single" w:sz="4" w:space="0" w:color="auto"/>
            </w:tcBorders>
            <w:vAlign w:val="center"/>
          </w:tcPr>
          <w:p w14:paraId="06E59A57" w14:textId="77777777" w:rsidR="004B1AC1" w:rsidRPr="00A65FE7" w:rsidRDefault="004B1AC1" w:rsidP="00851395">
            <w:pPr>
              <w:pStyle w:val="Style1"/>
              <w:jc w:val="center"/>
              <w:rPr>
                <w:spacing w:val="-1"/>
                <w:sz w:val="19"/>
                <w:szCs w:val="19"/>
              </w:rPr>
            </w:pPr>
            <w:r>
              <w:rPr>
                <w:spacing w:val="-1"/>
                <w:sz w:val="19"/>
                <w:szCs w:val="19"/>
              </w:rPr>
              <w:t>1</w:t>
            </w:r>
            <w:r>
              <w:rPr>
                <w:spacing w:val="-1"/>
              </w:rPr>
              <w:t>40 €</w:t>
            </w:r>
          </w:p>
        </w:tc>
      </w:tr>
    </w:tbl>
    <w:p w14:paraId="0CA13173" w14:textId="77777777" w:rsidR="00133095" w:rsidRDefault="00133095" w:rsidP="005649AC">
      <w:pPr>
        <w:pStyle w:val="Standard"/>
        <w:spacing w:after="0" w:line="257" w:lineRule="auto"/>
        <w:jc w:val="both"/>
      </w:pPr>
    </w:p>
    <w:p w14:paraId="39CFD5B7" w14:textId="77777777" w:rsidR="004B1AC1" w:rsidRPr="004B1AC1" w:rsidRDefault="004B1AC1" w:rsidP="004B1AC1">
      <w:pPr>
        <w:pStyle w:val="Standard"/>
        <w:spacing w:after="0" w:line="257" w:lineRule="auto"/>
        <w:jc w:val="both"/>
        <w:rPr>
          <w:b/>
          <w:bCs/>
        </w:rPr>
      </w:pPr>
      <w:r w:rsidRPr="004B1AC1">
        <w:rPr>
          <w:b/>
          <w:bCs/>
        </w:rPr>
        <w:t>Ces montants seront actualisés en fonction des textes en vigueur.</w:t>
      </w:r>
    </w:p>
    <w:p w14:paraId="03D2DBA7" w14:textId="17018832" w:rsidR="002700CA" w:rsidRPr="004B1AC1" w:rsidRDefault="002700CA" w:rsidP="004B1AC1">
      <w:pPr>
        <w:pStyle w:val="Standard"/>
        <w:spacing w:after="0" w:line="257" w:lineRule="auto"/>
        <w:jc w:val="both"/>
      </w:pPr>
    </w:p>
    <w:p w14:paraId="3B75BB01" w14:textId="49BE9CF8" w:rsidR="004B1AC1" w:rsidRDefault="004B1AC1" w:rsidP="004B1AC1">
      <w:pPr>
        <w:pStyle w:val="Standard"/>
        <w:spacing w:after="0" w:line="257" w:lineRule="auto"/>
        <w:ind w:left="567"/>
        <w:jc w:val="both"/>
      </w:pPr>
      <w:r w:rsidRPr="004B1AC1">
        <w:t>C — Frais de transport</w:t>
      </w:r>
    </w:p>
    <w:p w14:paraId="3098C0B8" w14:textId="77777777" w:rsidR="004B1AC1" w:rsidRPr="004B1AC1" w:rsidRDefault="004B1AC1" w:rsidP="004B1AC1">
      <w:pPr>
        <w:pStyle w:val="Standard"/>
        <w:spacing w:after="0" w:line="257" w:lineRule="auto"/>
        <w:jc w:val="both"/>
      </w:pPr>
    </w:p>
    <w:p w14:paraId="2E93D68D" w14:textId="38061AC3" w:rsidR="004B1AC1" w:rsidRDefault="004B1AC1" w:rsidP="004B1AC1">
      <w:pPr>
        <w:pStyle w:val="Standard"/>
        <w:spacing w:after="0" w:line="257" w:lineRule="auto"/>
        <w:jc w:val="both"/>
      </w:pPr>
      <w:r w:rsidRPr="004B1AC1">
        <w:tab/>
        <w:t>Dans le cadre d'une démarche de développement durable et de maîtrise des coûts, l'utilisation du train au tarif économique 2ème classe est le mode de transport à privilégier. Le remboursement d'un trajet en première classe peut être autorisé, sur justification écrite et sous la responsabilité du Maire ou de la personne ayant reçu délégation, lorsque les conditions de la mission ou les conditions tarifaires permettent de le justifier.</w:t>
      </w:r>
    </w:p>
    <w:p w14:paraId="5D3D6FC6" w14:textId="77777777" w:rsidR="004B1AC1" w:rsidRPr="004B1AC1" w:rsidRDefault="004B1AC1" w:rsidP="004B1AC1">
      <w:pPr>
        <w:pStyle w:val="Standard"/>
        <w:spacing w:after="0" w:line="257" w:lineRule="auto"/>
        <w:jc w:val="both"/>
      </w:pPr>
    </w:p>
    <w:p w14:paraId="789ABA1C" w14:textId="18F5DCF8" w:rsidR="004B1AC1" w:rsidRDefault="004B1AC1" w:rsidP="004B1AC1">
      <w:pPr>
        <w:pStyle w:val="Standard"/>
        <w:spacing w:after="0" w:line="257" w:lineRule="auto"/>
        <w:jc w:val="both"/>
      </w:pPr>
      <w:r w:rsidRPr="004B1AC1">
        <w:tab/>
        <w:t>Le recours à la voie aérienne peut être autorisé lorsque la durée du ou des trajets est supérieure à 6 heures ou en l'absence de liaison ferroviaire ou lorsque les conditions tarifaires sont plus favorables. Cependant, ce mode de déplacement est à éviter et doit se justifier d'une impérieuse nécessité.</w:t>
      </w:r>
    </w:p>
    <w:p w14:paraId="2B2AC7FF" w14:textId="77777777" w:rsidR="004B1AC1" w:rsidRPr="004B1AC1" w:rsidRDefault="004B1AC1" w:rsidP="004B1AC1">
      <w:pPr>
        <w:pStyle w:val="Standard"/>
        <w:spacing w:after="0" w:line="257" w:lineRule="auto"/>
        <w:jc w:val="both"/>
      </w:pPr>
    </w:p>
    <w:p w14:paraId="62E2AAAC" w14:textId="77777777" w:rsidR="004B1AC1" w:rsidRPr="004B1AC1" w:rsidRDefault="004B1AC1" w:rsidP="004B1AC1">
      <w:pPr>
        <w:pStyle w:val="Standard"/>
        <w:spacing w:after="0" w:line="257" w:lineRule="auto"/>
        <w:jc w:val="both"/>
      </w:pPr>
      <w:r w:rsidRPr="004B1AC1">
        <w:tab/>
        <w:t>Si la localité n'est pas desservie de manière satisfaisante par les transports en commun, l'utilisation du véhicule personnel est autorisée. Le remboursement se fera sur la base d'indemnités kilométriques fixées par arrêté ministériel en date du 26/08/2008 et calculé par un opérateur d'itinéraires via internet (trajet le plus court).</w:t>
      </w:r>
    </w:p>
    <w:tbl>
      <w:tblPr>
        <w:tblW w:w="0" w:type="auto"/>
        <w:tblLayout w:type="fixed"/>
        <w:tblCellMar>
          <w:left w:w="0" w:type="dxa"/>
          <w:right w:w="0" w:type="dxa"/>
        </w:tblCellMar>
        <w:tblLook w:val="0000" w:firstRow="0" w:lastRow="0" w:firstColumn="0" w:lastColumn="0" w:noHBand="0" w:noVBand="0"/>
      </w:tblPr>
      <w:tblGrid>
        <w:gridCol w:w="2122"/>
        <w:gridCol w:w="1908"/>
        <w:gridCol w:w="2025"/>
        <w:gridCol w:w="2073"/>
      </w:tblGrid>
      <w:tr w:rsidR="004B1AC1" w:rsidRPr="00A65FE7" w14:paraId="3C601056" w14:textId="77777777" w:rsidTr="00851395">
        <w:trPr>
          <w:trHeight w:hRule="exact" w:val="645"/>
        </w:trPr>
        <w:tc>
          <w:tcPr>
            <w:tcW w:w="8128" w:type="dxa"/>
            <w:gridSpan w:val="4"/>
            <w:tcBorders>
              <w:top w:val="single" w:sz="4" w:space="0" w:color="auto"/>
              <w:left w:val="single" w:sz="4" w:space="0" w:color="auto"/>
              <w:bottom w:val="single" w:sz="4" w:space="0" w:color="auto"/>
              <w:right w:val="single" w:sz="4" w:space="0" w:color="auto"/>
            </w:tcBorders>
            <w:vAlign w:val="center"/>
          </w:tcPr>
          <w:p w14:paraId="1239CD9B" w14:textId="77777777" w:rsidR="004B1AC1" w:rsidRDefault="004B1AC1" w:rsidP="00851395">
            <w:pPr>
              <w:pStyle w:val="Style1"/>
              <w:jc w:val="center"/>
              <w:rPr>
                <w:spacing w:val="-1"/>
                <w:sz w:val="19"/>
                <w:szCs w:val="19"/>
              </w:rPr>
            </w:pPr>
            <w:r w:rsidRPr="00A65FE7">
              <w:rPr>
                <w:spacing w:val="-1"/>
                <w:sz w:val="19"/>
                <w:szCs w:val="19"/>
              </w:rPr>
              <w:lastRenderedPageBreak/>
              <w:t>Indemnités kilométriques :</w:t>
            </w:r>
          </w:p>
          <w:p w14:paraId="4E916F1A" w14:textId="77777777" w:rsidR="004B1AC1" w:rsidRPr="00A65FE7" w:rsidRDefault="004B1AC1" w:rsidP="00851395">
            <w:pPr>
              <w:pStyle w:val="Style1"/>
              <w:jc w:val="center"/>
              <w:rPr>
                <w:spacing w:val="-1"/>
                <w:sz w:val="19"/>
                <w:szCs w:val="19"/>
              </w:rPr>
            </w:pPr>
            <w:r>
              <w:rPr>
                <w:spacing w:val="-1"/>
                <w:sz w:val="19"/>
                <w:szCs w:val="19"/>
              </w:rPr>
              <w:t>(Arrêté du 3 juillet 2006 modifié par l’Arrêté du 26 février 2019 puis par l’Arrêté du 14 mars 2022)</w:t>
            </w:r>
          </w:p>
        </w:tc>
      </w:tr>
      <w:tr w:rsidR="004B1AC1" w:rsidRPr="00A65FE7" w14:paraId="4BE19D5C" w14:textId="77777777" w:rsidTr="00851395">
        <w:trPr>
          <w:trHeight w:hRule="exact" w:val="519"/>
        </w:trPr>
        <w:tc>
          <w:tcPr>
            <w:tcW w:w="2122" w:type="dxa"/>
            <w:tcBorders>
              <w:top w:val="single" w:sz="4" w:space="0" w:color="auto"/>
              <w:left w:val="single" w:sz="4" w:space="0" w:color="auto"/>
              <w:bottom w:val="single" w:sz="4" w:space="0" w:color="auto"/>
              <w:right w:val="single" w:sz="4" w:space="0" w:color="auto"/>
            </w:tcBorders>
          </w:tcPr>
          <w:p w14:paraId="4C5F8F8E" w14:textId="77777777" w:rsidR="004B1AC1" w:rsidRPr="00A65FE7" w:rsidRDefault="004B1AC1" w:rsidP="00851395">
            <w:pPr>
              <w:pStyle w:val="Style1"/>
              <w:rPr>
                <w:spacing w:val="-1"/>
                <w:sz w:val="19"/>
                <w:szCs w:val="19"/>
              </w:rPr>
            </w:pPr>
            <w:r w:rsidRPr="00A65FE7">
              <w:rPr>
                <w:spacing w:val="-1"/>
                <w:sz w:val="19"/>
                <w:szCs w:val="19"/>
              </w:rPr>
              <w:t>Catégorie</w:t>
            </w:r>
            <w:r>
              <w:rPr>
                <w:spacing w:val="-1"/>
                <w:sz w:val="19"/>
                <w:szCs w:val="19"/>
              </w:rPr>
              <w:t xml:space="preserve"> </w:t>
            </w:r>
            <w:r w:rsidRPr="00A65FE7">
              <w:rPr>
                <w:spacing w:val="-1"/>
                <w:sz w:val="19"/>
                <w:szCs w:val="19"/>
              </w:rPr>
              <w:t>(puissance</w:t>
            </w:r>
          </w:p>
          <w:p w14:paraId="09130C09" w14:textId="77777777" w:rsidR="004B1AC1" w:rsidRPr="00A65FE7" w:rsidRDefault="004B1AC1" w:rsidP="00851395">
            <w:pPr>
              <w:pStyle w:val="Style1"/>
              <w:rPr>
                <w:spacing w:val="-1"/>
                <w:sz w:val="19"/>
                <w:szCs w:val="19"/>
              </w:rPr>
            </w:pPr>
            <w:r w:rsidRPr="00A65FE7">
              <w:rPr>
                <w:spacing w:val="-1"/>
                <w:sz w:val="19"/>
                <w:szCs w:val="19"/>
              </w:rPr>
              <w:t>fiscale du véhicule)</w:t>
            </w:r>
          </w:p>
        </w:tc>
        <w:tc>
          <w:tcPr>
            <w:tcW w:w="1908" w:type="dxa"/>
            <w:tcBorders>
              <w:top w:val="single" w:sz="4" w:space="0" w:color="auto"/>
              <w:left w:val="single" w:sz="4" w:space="0" w:color="auto"/>
              <w:bottom w:val="single" w:sz="4" w:space="0" w:color="auto"/>
              <w:right w:val="single" w:sz="4" w:space="0" w:color="auto"/>
            </w:tcBorders>
            <w:vAlign w:val="center"/>
          </w:tcPr>
          <w:p w14:paraId="3AC179C1" w14:textId="77777777" w:rsidR="004B1AC1" w:rsidRPr="00A65FE7" w:rsidRDefault="004B1AC1" w:rsidP="00851395">
            <w:pPr>
              <w:pStyle w:val="Style1"/>
              <w:jc w:val="center"/>
              <w:rPr>
                <w:spacing w:val="-1"/>
                <w:sz w:val="19"/>
                <w:szCs w:val="19"/>
              </w:rPr>
            </w:pPr>
            <w:r w:rsidRPr="00A65FE7">
              <w:rPr>
                <w:spacing w:val="-1"/>
                <w:sz w:val="19"/>
                <w:szCs w:val="19"/>
              </w:rPr>
              <w:t>Jusqu'à 2 000 km</w:t>
            </w:r>
            <w:r>
              <w:rPr>
                <w:spacing w:val="-1"/>
                <w:sz w:val="19"/>
                <w:szCs w:val="19"/>
              </w:rPr>
              <w:t>s</w:t>
            </w:r>
          </w:p>
        </w:tc>
        <w:tc>
          <w:tcPr>
            <w:tcW w:w="2025" w:type="dxa"/>
            <w:tcBorders>
              <w:top w:val="single" w:sz="4" w:space="0" w:color="auto"/>
              <w:left w:val="single" w:sz="4" w:space="0" w:color="auto"/>
              <w:bottom w:val="single" w:sz="4" w:space="0" w:color="auto"/>
              <w:right w:val="single" w:sz="4" w:space="0" w:color="auto"/>
            </w:tcBorders>
            <w:vAlign w:val="center"/>
          </w:tcPr>
          <w:p w14:paraId="2B68BBB4" w14:textId="77777777" w:rsidR="004B1AC1" w:rsidRPr="00A65FE7" w:rsidRDefault="004B1AC1" w:rsidP="00851395">
            <w:pPr>
              <w:pStyle w:val="Style1"/>
              <w:jc w:val="center"/>
              <w:rPr>
                <w:spacing w:val="-1"/>
                <w:sz w:val="19"/>
                <w:szCs w:val="19"/>
              </w:rPr>
            </w:pPr>
            <w:r w:rsidRPr="00A65FE7">
              <w:rPr>
                <w:spacing w:val="-1"/>
                <w:sz w:val="19"/>
                <w:szCs w:val="19"/>
              </w:rPr>
              <w:t>De 2 001 à 10</w:t>
            </w:r>
            <w:r>
              <w:rPr>
                <w:spacing w:val="-1"/>
                <w:sz w:val="19"/>
                <w:szCs w:val="19"/>
              </w:rPr>
              <w:t> </w:t>
            </w:r>
            <w:r w:rsidRPr="00A65FE7">
              <w:rPr>
                <w:spacing w:val="-1"/>
                <w:sz w:val="19"/>
                <w:szCs w:val="19"/>
              </w:rPr>
              <w:t>000</w:t>
            </w:r>
            <w:r>
              <w:rPr>
                <w:spacing w:val="-1"/>
                <w:sz w:val="19"/>
                <w:szCs w:val="19"/>
              </w:rPr>
              <w:t xml:space="preserve"> k</w:t>
            </w:r>
            <w:r w:rsidRPr="00A65FE7">
              <w:rPr>
                <w:spacing w:val="-1"/>
                <w:sz w:val="19"/>
                <w:szCs w:val="19"/>
              </w:rPr>
              <w:t>m</w:t>
            </w:r>
            <w:r>
              <w:rPr>
                <w:spacing w:val="-1"/>
                <w:sz w:val="19"/>
                <w:szCs w:val="19"/>
              </w:rPr>
              <w:t>s</w:t>
            </w:r>
          </w:p>
        </w:tc>
        <w:tc>
          <w:tcPr>
            <w:tcW w:w="2073" w:type="dxa"/>
            <w:tcBorders>
              <w:top w:val="single" w:sz="4" w:space="0" w:color="auto"/>
              <w:left w:val="single" w:sz="4" w:space="0" w:color="auto"/>
              <w:bottom w:val="single" w:sz="4" w:space="0" w:color="auto"/>
              <w:right w:val="single" w:sz="4" w:space="0" w:color="auto"/>
            </w:tcBorders>
            <w:vAlign w:val="center"/>
          </w:tcPr>
          <w:p w14:paraId="6BF5B304" w14:textId="77777777" w:rsidR="004B1AC1" w:rsidRPr="00A65FE7" w:rsidRDefault="004B1AC1" w:rsidP="00851395">
            <w:pPr>
              <w:pStyle w:val="Style1"/>
              <w:jc w:val="center"/>
              <w:rPr>
                <w:spacing w:val="-1"/>
                <w:sz w:val="19"/>
                <w:szCs w:val="19"/>
              </w:rPr>
            </w:pPr>
            <w:r w:rsidRPr="00A65FE7">
              <w:rPr>
                <w:spacing w:val="-1"/>
                <w:sz w:val="19"/>
                <w:szCs w:val="19"/>
              </w:rPr>
              <w:t>Au</w:t>
            </w:r>
            <w:r>
              <w:rPr>
                <w:spacing w:val="-1"/>
                <w:sz w:val="19"/>
                <w:szCs w:val="19"/>
              </w:rPr>
              <w:t>-delà</w:t>
            </w:r>
            <w:r w:rsidRPr="00A65FE7">
              <w:rPr>
                <w:spacing w:val="-1"/>
                <w:sz w:val="19"/>
                <w:szCs w:val="19"/>
              </w:rPr>
              <w:t xml:space="preserve"> de 10 000 km</w:t>
            </w:r>
            <w:r>
              <w:rPr>
                <w:spacing w:val="-1"/>
                <w:sz w:val="19"/>
                <w:szCs w:val="19"/>
              </w:rPr>
              <w:t>s</w:t>
            </w:r>
          </w:p>
        </w:tc>
      </w:tr>
      <w:tr w:rsidR="004B1AC1" w:rsidRPr="00A65FE7" w14:paraId="5F8174C3" w14:textId="77777777" w:rsidTr="00851395">
        <w:trPr>
          <w:trHeight w:hRule="exact" w:val="523"/>
        </w:trPr>
        <w:tc>
          <w:tcPr>
            <w:tcW w:w="2122" w:type="dxa"/>
            <w:tcBorders>
              <w:top w:val="single" w:sz="4" w:space="0" w:color="auto"/>
              <w:left w:val="single" w:sz="4" w:space="0" w:color="auto"/>
              <w:bottom w:val="single" w:sz="4" w:space="0" w:color="auto"/>
              <w:right w:val="single" w:sz="4" w:space="0" w:color="auto"/>
            </w:tcBorders>
          </w:tcPr>
          <w:p w14:paraId="295EA478" w14:textId="77777777" w:rsidR="004B1AC1" w:rsidRPr="00A65FE7" w:rsidRDefault="004B1AC1" w:rsidP="00851395">
            <w:pPr>
              <w:pStyle w:val="Style1"/>
              <w:rPr>
                <w:spacing w:val="-1"/>
                <w:sz w:val="19"/>
                <w:szCs w:val="19"/>
              </w:rPr>
            </w:pPr>
            <w:r w:rsidRPr="00A65FE7">
              <w:rPr>
                <w:spacing w:val="-1"/>
                <w:sz w:val="19"/>
                <w:szCs w:val="19"/>
              </w:rPr>
              <w:t>Véhicule</w:t>
            </w:r>
            <w:r w:rsidRPr="00A65FE7">
              <w:rPr>
                <w:spacing w:val="-1"/>
                <w:sz w:val="19"/>
                <w:szCs w:val="19"/>
              </w:rPr>
              <w:tab/>
              <w:t>de</w:t>
            </w:r>
            <w:r>
              <w:rPr>
                <w:spacing w:val="-1"/>
                <w:sz w:val="19"/>
                <w:szCs w:val="19"/>
              </w:rPr>
              <w:t xml:space="preserve"> </w:t>
            </w:r>
            <w:r w:rsidRPr="00A65FE7">
              <w:rPr>
                <w:spacing w:val="-1"/>
                <w:sz w:val="19"/>
                <w:szCs w:val="19"/>
              </w:rPr>
              <w:t>5</w:t>
            </w:r>
            <w:r>
              <w:rPr>
                <w:spacing w:val="-1"/>
                <w:sz w:val="19"/>
                <w:szCs w:val="19"/>
              </w:rPr>
              <w:t xml:space="preserve"> </w:t>
            </w:r>
            <w:r w:rsidRPr="00A65FE7">
              <w:rPr>
                <w:spacing w:val="-1"/>
                <w:sz w:val="19"/>
                <w:szCs w:val="19"/>
              </w:rPr>
              <w:t>CV</w:t>
            </w:r>
            <w:r>
              <w:rPr>
                <w:spacing w:val="-1"/>
                <w:sz w:val="19"/>
                <w:szCs w:val="19"/>
              </w:rPr>
              <w:t xml:space="preserve"> </w:t>
            </w:r>
            <w:r w:rsidRPr="00A65FE7">
              <w:rPr>
                <w:spacing w:val="-1"/>
                <w:sz w:val="19"/>
                <w:szCs w:val="19"/>
              </w:rPr>
              <w:t>et</w:t>
            </w:r>
          </w:p>
          <w:p w14:paraId="2ED86577" w14:textId="77777777" w:rsidR="004B1AC1" w:rsidRPr="00A65FE7" w:rsidRDefault="004B1AC1" w:rsidP="00851395">
            <w:pPr>
              <w:pStyle w:val="Style1"/>
              <w:rPr>
                <w:spacing w:val="-1"/>
                <w:sz w:val="19"/>
                <w:szCs w:val="19"/>
              </w:rPr>
            </w:pPr>
            <w:r w:rsidRPr="00A65FE7">
              <w:rPr>
                <w:spacing w:val="-1"/>
                <w:sz w:val="19"/>
                <w:szCs w:val="19"/>
              </w:rPr>
              <w:t>moins</w:t>
            </w:r>
          </w:p>
        </w:tc>
        <w:tc>
          <w:tcPr>
            <w:tcW w:w="1908" w:type="dxa"/>
            <w:tcBorders>
              <w:top w:val="single" w:sz="4" w:space="0" w:color="auto"/>
              <w:left w:val="single" w:sz="4" w:space="0" w:color="auto"/>
              <w:bottom w:val="single" w:sz="4" w:space="0" w:color="auto"/>
              <w:right w:val="single" w:sz="4" w:space="0" w:color="auto"/>
            </w:tcBorders>
            <w:vAlign w:val="center"/>
          </w:tcPr>
          <w:p w14:paraId="3EB93FDA" w14:textId="77777777" w:rsidR="004B1AC1" w:rsidRPr="00A65FE7" w:rsidRDefault="004B1AC1" w:rsidP="00851395">
            <w:pPr>
              <w:pStyle w:val="Style1"/>
              <w:jc w:val="center"/>
              <w:rPr>
                <w:spacing w:val="-1"/>
                <w:sz w:val="19"/>
                <w:szCs w:val="19"/>
              </w:rPr>
            </w:pPr>
            <w:r w:rsidRPr="00A65FE7">
              <w:rPr>
                <w:spacing w:val="-1"/>
                <w:sz w:val="19"/>
                <w:szCs w:val="19"/>
              </w:rPr>
              <w:t>0,</w:t>
            </w:r>
            <w:r>
              <w:rPr>
                <w:spacing w:val="-1"/>
                <w:sz w:val="19"/>
                <w:szCs w:val="19"/>
              </w:rPr>
              <w:t>32</w:t>
            </w:r>
            <w:r w:rsidRPr="00A65FE7">
              <w:rPr>
                <w:spacing w:val="-1"/>
                <w:sz w:val="19"/>
                <w:szCs w:val="19"/>
              </w:rPr>
              <w:t xml:space="preserve"> €</w:t>
            </w:r>
          </w:p>
        </w:tc>
        <w:tc>
          <w:tcPr>
            <w:tcW w:w="2025" w:type="dxa"/>
            <w:tcBorders>
              <w:top w:val="single" w:sz="4" w:space="0" w:color="auto"/>
              <w:left w:val="single" w:sz="4" w:space="0" w:color="auto"/>
              <w:bottom w:val="single" w:sz="4" w:space="0" w:color="auto"/>
              <w:right w:val="single" w:sz="4" w:space="0" w:color="auto"/>
            </w:tcBorders>
            <w:vAlign w:val="center"/>
          </w:tcPr>
          <w:p w14:paraId="63D35BD2" w14:textId="77777777" w:rsidR="004B1AC1" w:rsidRPr="00A65FE7" w:rsidRDefault="004B1AC1" w:rsidP="00851395">
            <w:pPr>
              <w:pStyle w:val="Style1"/>
              <w:jc w:val="center"/>
              <w:rPr>
                <w:spacing w:val="-1"/>
                <w:sz w:val="19"/>
                <w:szCs w:val="19"/>
              </w:rPr>
            </w:pPr>
            <w:r w:rsidRPr="00A65FE7">
              <w:rPr>
                <w:spacing w:val="-1"/>
                <w:sz w:val="19"/>
                <w:szCs w:val="19"/>
              </w:rPr>
              <w:t>0,</w:t>
            </w:r>
            <w:r>
              <w:rPr>
                <w:spacing w:val="-1"/>
                <w:sz w:val="19"/>
                <w:szCs w:val="19"/>
              </w:rPr>
              <w:t>40</w:t>
            </w:r>
            <w:r w:rsidRPr="00A65FE7">
              <w:rPr>
                <w:spacing w:val="-1"/>
                <w:sz w:val="19"/>
                <w:szCs w:val="19"/>
              </w:rPr>
              <w:t xml:space="preserve"> €</w:t>
            </w:r>
          </w:p>
        </w:tc>
        <w:tc>
          <w:tcPr>
            <w:tcW w:w="2073" w:type="dxa"/>
            <w:tcBorders>
              <w:top w:val="single" w:sz="4" w:space="0" w:color="auto"/>
              <w:left w:val="single" w:sz="4" w:space="0" w:color="auto"/>
              <w:bottom w:val="single" w:sz="4" w:space="0" w:color="auto"/>
              <w:right w:val="single" w:sz="4" w:space="0" w:color="auto"/>
            </w:tcBorders>
            <w:vAlign w:val="center"/>
          </w:tcPr>
          <w:p w14:paraId="3E766806" w14:textId="77777777" w:rsidR="004B1AC1" w:rsidRPr="00A65FE7" w:rsidRDefault="004B1AC1" w:rsidP="00851395">
            <w:pPr>
              <w:pStyle w:val="Style1"/>
              <w:jc w:val="center"/>
              <w:rPr>
                <w:spacing w:val="-1"/>
                <w:sz w:val="19"/>
                <w:szCs w:val="19"/>
              </w:rPr>
            </w:pPr>
            <w:r w:rsidRPr="00A65FE7">
              <w:rPr>
                <w:spacing w:val="-1"/>
                <w:sz w:val="19"/>
                <w:szCs w:val="19"/>
              </w:rPr>
              <w:t>0,</w:t>
            </w:r>
            <w:r>
              <w:rPr>
                <w:spacing w:val="-1"/>
                <w:sz w:val="19"/>
                <w:szCs w:val="19"/>
              </w:rPr>
              <w:t xml:space="preserve">23 </w:t>
            </w:r>
            <w:r w:rsidRPr="00A65FE7">
              <w:rPr>
                <w:spacing w:val="-1"/>
                <w:sz w:val="19"/>
                <w:szCs w:val="19"/>
              </w:rPr>
              <w:t>€</w:t>
            </w:r>
          </w:p>
        </w:tc>
      </w:tr>
      <w:tr w:rsidR="004B1AC1" w:rsidRPr="00A65FE7" w14:paraId="71E762D3" w14:textId="77777777" w:rsidTr="00851395">
        <w:trPr>
          <w:trHeight w:hRule="exact" w:val="317"/>
        </w:trPr>
        <w:tc>
          <w:tcPr>
            <w:tcW w:w="2122" w:type="dxa"/>
            <w:tcBorders>
              <w:top w:val="single" w:sz="4" w:space="0" w:color="auto"/>
              <w:left w:val="single" w:sz="4" w:space="0" w:color="auto"/>
              <w:bottom w:val="single" w:sz="4" w:space="0" w:color="auto"/>
              <w:right w:val="single" w:sz="4" w:space="0" w:color="auto"/>
            </w:tcBorders>
            <w:vAlign w:val="center"/>
          </w:tcPr>
          <w:p w14:paraId="04693ABB" w14:textId="77777777" w:rsidR="004B1AC1" w:rsidRPr="00A65FE7" w:rsidRDefault="004B1AC1" w:rsidP="00851395">
            <w:pPr>
              <w:pStyle w:val="Style1"/>
              <w:rPr>
                <w:spacing w:val="-1"/>
                <w:sz w:val="19"/>
                <w:szCs w:val="19"/>
              </w:rPr>
            </w:pPr>
            <w:r w:rsidRPr="00A65FE7">
              <w:rPr>
                <w:spacing w:val="-1"/>
                <w:sz w:val="19"/>
                <w:szCs w:val="19"/>
              </w:rPr>
              <w:t>Véhicule de 6 CV et 7 CV</w:t>
            </w:r>
          </w:p>
        </w:tc>
        <w:tc>
          <w:tcPr>
            <w:tcW w:w="1908" w:type="dxa"/>
            <w:tcBorders>
              <w:top w:val="single" w:sz="4" w:space="0" w:color="auto"/>
              <w:left w:val="single" w:sz="4" w:space="0" w:color="auto"/>
              <w:bottom w:val="single" w:sz="4" w:space="0" w:color="auto"/>
              <w:right w:val="single" w:sz="4" w:space="0" w:color="auto"/>
            </w:tcBorders>
            <w:vAlign w:val="center"/>
          </w:tcPr>
          <w:p w14:paraId="53FEBBE6" w14:textId="77777777" w:rsidR="004B1AC1" w:rsidRPr="00A65FE7" w:rsidRDefault="004B1AC1" w:rsidP="00851395">
            <w:pPr>
              <w:pStyle w:val="Style1"/>
              <w:jc w:val="center"/>
              <w:rPr>
                <w:spacing w:val="-1"/>
                <w:sz w:val="19"/>
                <w:szCs w:val="19"/>
              </w:rPr>
            </w:pPr>
            <w:r w:rsidRPr="00A65FE7">
              <w:rPr>
                <w:spacing w:val="-1"/>
                <w:sz w:val="19"/>
                <w:szCs w:val="19"/>
              </w:rPr>
              <w:t>0,</w:t>
            </w:r>
            <w:r>
              <w:rPr>
                <w:spacing w:val="-1"/>
                <w:sz w:val="19"/>
                <w:szCs w:val="19"/>
              </w:rPr>
              <w:t>41</w:t>
            </w:r>
            <w:r w:rsidRPr="00A65FE7">
              <w:rPr>
                <w:spacing w:val="-1"/>
                <w:sz w:val="19"/>
                <w:szCs w:val="19"/>
              </w:rPr>
              <w:t xml:space="preserve"> €</w:t>
            </w:r>
          </w:p>
        </w:tc>
        <w:tc>
          <w:tcPr>
            <w:tcW w:w="2025" w:type="dxa"/>
            <w:tcBorders>
              <w:top w:val="single" w:sz="4" w:space="0" w:color="auto"/>
              <w:left w:val="single" w:sz="4" w:space="0" w:color="auto"/>
              <w:bottom w:val="single" w:sz="4" w:space="0" w:color="auto"/>
              <w:right w:val="single" w:sz="4" w:space="0" w:color="auto"/>
            </w:tcBorders>
            <w:vAlign w:val="center"/>
          </w:tcPr>
          <w:p w14:paraId="6E7B4796" w14:textId="77777777" w:rsidR="004B1AC1" w:rsidRPr="00A65FE7" w:rsidRDefault="004B1AC1" w:rsidP="00851395">
            <w:pPr>
              <w:pStyle w:val="Style1"/>
              <w:jc w:val="center"/>
              <w:rPr>
                <w:spacing w:val="-1"/>
                <w:sz w:val="19"/>
                <w:szCs w:val="19"/>
              </w:rPr>
            </w:pPr>
            <w:r w:rsidRPr="00A65FE7">
              <w:rPr>
                <w:spacing w:val="-1"/>
                <w:sz w:val="19"/>
                <w:szCs w:val="19"/>
              </w:rPr>
              <w:t>0,</w:t>
            </w:r>
            <w:r>
              <w:rPr>
                <w:spacing w:val="-1"/>
                <w:sz w:val="19"/>
                <w:szCs w:val="19"/>
              </w:rPr>
              <w:t>51</w:t>
            </w:r>
            <w:r w:rsidRPr="00A65FE7">
              <w:rPr>
                <w:spacing w:val="-1"/>
                <w:sz w:val="19"/>
                <w:szCs w:val="19"/>
              </w:rPr>
              <w:t xml:space="preserve"> €</w:t>
            </w:r>
          </w:p>
        </w:tc>
        <w:tc>
          <w:tcPr>
            <w:tcW w:w="2073" w:type="dxa"/>
            <w:tcBorders>
              <w:top w:val="single" w:sz="4" w:space="0" w:color="auto"/>
              <w:left w:val="single" w:sz="4" w:space="0" w:color="auto"/>
              <w:bottom w:val="single" w:sz="4" w:space="0" w:color="auto"/>
              <w:right w:val="single" w:sz="4" w:space="0" w:color="auto"/>
            </w:tcBorders>
            <w:vAlign w:val="center"/>
          </w:tcPr>
          <w:p w14:paraId="0A7627F4" w14:textId="77777777" w:rsidR="004B1AC1" w:rsidRPr="00A65FE7" w:rsidRDefault="004B1AC1" w:rsidP="00851395">
            <w:pPr>
              <w:pStyle w:val="Style1"/>
              <w:jc w:val="center"/>
              <w:rPr>
                <w:spacing w:val="-1"/>
                <w:sz w:val="19"/>
                <w:szCs w:val="19"/>
              </w:rPr>
            </w:pPr>
            <w:r w:rsidRPr="00A65FE7">
              <w:rPr>
                <w:spacing w:val="-1"/>
                <w:sz w:val="19"/>
                <w:szCs w:val="19"/>
              </w:rPr>
              <w:t>0,</w:t>
            </w:r>
            <w:r>
              <w:rPr>
                <w:spacing w:val="-1"/>
                <w:sz w:val="19"/>
                <w:szCs w:val="19"/>
              </w:rPr>
              <w:t>30</w:t>
            </w:r>
            <w:r w:rsidRPr="00A65FE7">
              <w:rPr>
                <w:spacing w:val="-1"/>
                <w:sz w:val="19"/>
                <w:szCs w:val="19"/>
              </w:rPr>
              <w:t xml:space="preserve"> €</w:t>
            </w:r>
          </w:p>
        </w:tc>
      </w:tr>
      <w:tr w:rsidR="004B1AC1" w:rsidRPr="00A65FE7" w14:paraId="0FB75F46" w14:textId="77777777" w:rsidTr="00851395">
        <w:trPr>
          <w:trHeight w:hRule="exact" w:val="321"/>
        </w:trPr>
        <w:tc>
          <w:tcPr>
            <w:tcW w:w="2122" w:type="dxa"/>
            <w:tcBorders>
              <w:top w:val="single" w:sz="4" w:space="0" w:color="auto"/>
              <w:left w:val="single" w:sz="4" w:space="0" w:color="auto"/>
              <w:bottom w:val="single" w:sz="4" w:space="0" w:color="auto"/>
              <w:right w:val="single" w:sz="4" w:space="0" w:color="auto"/>
            </w:tcBorders>
            <w:vAlign w:val="center"/>
          </w:tcPr>
          <w:p w14:paraId="54C738C7" w14:textId="77777777" w:rsidR="004B1AC1" w:rsidRPr="00A65FE7" w:rsidRDefault="004B1AC1" w:rsidP="00851395">
            <w:pPr>
              <w:pStyle w:val="Style1"/>
              <w:rPr>
                <w:spacing w:val="-1"/>
                <w:sz w:val="19"/>
                <w:szCs w:val="19"/>
              </w:rPr>
            </w:pPr>
            <w:r w:rsidRPr="00A65FE7">
              <w:rPr>
                <w:spacing w:val="-1"/>
                <w:sz w:val="19"/>
                <w:szCs w:val="19"/>
              </w:rPr>
              <w:t>V</w:t>
            </w:r>
            <w:r>
              <w:rPr>
                <w:spacing w:val="-1"/>
                <w:sz w:val="19"/>
                <w:szCs w:val="19"/>
              </w:rPr>
              <w:t>é</w:t>
            </w:r>
            <w:r w:rsidRPr="00A65FE7">
              <w:rPr>
                <w:spacing w:val="-1"/>
                <w:sz w:val="19"/>
                <w:szCs w:val="19"/>
              </w:rPr>
              <w:t>hi</w:t>
            </w:r>
            <w:r>
              <w:rPr>
                <w:spacing w:val="-1"/>
                <w:sz w:val="19"/>
                <w:szCs w:val="19"/>
              </w:rPr>
              <w:t>cule</w:t>
            </w:r>
            <w:r w:rsidRPr="00A65FE7">
              <w:rPr>
                <w:spacing w:val="-1"/>
                <w:sz w:val="19"/>
                <w:szCs w:val="19"/>
              </w:rPr>
              <w:t xml:space="preserve"> de 8 CV et plus</w:t>
            </w:r>
          </w:p>
        </w:tc>
        <w:tc>
          <w:tcPr>
            <w:tcW w:w="1908" w:type="dxa"/>
            <w:tcBorders>
              <w:top w:val="single" w:sz="4" w:space="0" w:color="auto"/>
              <w:left w:val="single" w:sz="4" w:space="0" w:color="auto"/>
              <w:bottom w:val="single" w:sz="4" w:space="0" w:color="auto"/>
              <w:right w:val="single" w:sz="4" w:space="0" w:color="auto"/>
            </w:tcBorders>
            <w:vAlign w:val="center"/>
          </w:tcPr>
          <w:p w14:paraId="79DA1B82" w14:textId="77777777" w:rsidR="004B1AC1" w:rsidRPr="00A65FE7" w:rsidRDefault="004B1AC1" w:rsidP="00851395">
            <w:pPr>
              <w:pStyle w:val="Style1"/>
              <w:jc w:val="center"/>
              <w:rPr>
                <w:spacing w:val="-1"/>
                <w:sz w:val="19"/>
                <w:szCs w:val="19"/>
              </w:rPr>
            </w:pPr>
            <w:r w:rsidRPr="00A65FE7">
              <w:rPr>
                <w:spacing w:val="-1"/>
                <w:sz w:val="19"/>
                <w:szCs w:val="19"/>
              </w:rPr>
              <w:t>0,</w:t>
            </w:r>
            <w:r>
              <w:rPr>
                <w:spacing w:val="-1"/>
                <w:sz w:val="19"/>
                <w:szCs w:val="19"/>
              </w:rPr>
              <w:t>45</w:t>
            </w:r>
            <w:r w:rsidRPr="00A65FE7">
              <w:rPr>
                <w:spacing w:val="-1"/>
                <w:sz w:val="19"/>
                <w:szCs w:val="19"/>
              </w:rPr>
              <w:t xml:space="preserve"> €</w:t>
            </w:r>
          </w:p>
        </w:tc>
        <w:tc>
          <w:tcPr>
            <w:tcW w:w="2025" w:type="dxa"/>
            <w:tcBorders>
              <w:top w:val="single" w:sz="4" w:space="0" w:color="auto"/>
              <w:left w:val="single" w:sz="4" w:space="0" w:color="auto"/>
              <w:bottom w:val="single" w:sz="4" w:space="0" w:color="auto"/>
              <w:right w:val="single" w:sz="4" w:space="0" w:color="auto"/>
            </w:tcBorders>
            <w:vAlign w:val="center"/>
          </w:tcPr>
          <w:p w14:paraId="3F5E35AD" w14:textId="77777777" w:rsidR="004B1AC1" w:rsidRPr="00A65FE7" w:rsidRDefault="004B1AC1" w:rsidP="00851395">
            <w:pPr>
              <w:pStyle w:val="Style1"/>
              <w:jc w:val="center"/>
              <w:rPr>
                <w:spacing w:val="-1"/>
                <w:sz w:val="19"/>
                <w:szCs w:val="19"/>
              </w:rPr>
            </w:pPr>
            <w:r w:rsidRPr="00A65FE7">
              <w:rPr>
                <w:spacing w:val="-1"/>
                <w:sz w:val="19"/>
                <w:szCs w:val="19"/>
              </w:rPr>
              <w:t>0,</w:t>
            </w:r>
            <w:r>
              <w:rPr>
                <w:spacing w:val="-1"/>
                <w:sz w:val="19"/>
                <w:szCs w:val="19"/>
              </w:rPr>
              <w:t>55</w:t>
            </w:r>
            <w:r w:rsidRPr="00A65FE7">
              <w:rPr>
                <w:spacing w:val="-1"/>
                <w:sz w:val="19"/>
                <w:szCs w:val="19"/>
              </w:rPr>
              <w:t xml:space="preserve"> €</w:t>
            </w:r>
          </w:p>
        </w:tc>
        <w:tc>
          <w:tcPr>
            <w:tcW w:w="2073" w:type="dxa"/>
            <w:tcBorders>
              <w:top w:val="single" w:sz="4" w:space="0" w:color="auto"/>
              <w:left w:val="single" w:sz="4" w:space="0" w:color="auto"/>
              <w:bottom w:val="single" w:sz="4" w:space="0" w:color="auto"/>
              <w:right w:val="single" w:sz="4" w:space="0" w:color="auto"/>
            </w:tcBorders>
            <w:vAlign w:val="center"/>
          </w:tcPr>
          <w:p w14:paraId="1C3DF39C" w14:textId="77777777" w:rsidR="004B1AC1" w:rsidRPr="00A65FE7" w:rsidRDefault="004B1AC1" w:rsidP="00851395">
            <w:pPr>
              <w:pStyle w:val="Style1"/>
              <w:jc w:val="center"/>
              <w:rPr>
                <w:spacing w:val="-1"/>
                <w:sz w:val="19"/>
                <w:szCs w:val="19"/>
              </w:rPr>
            </w:pPr>
            <w:r w:rsidRPr="00A65FE7">
              <w:rPr>
                <w:spacing w:val="-1"/>
                <w:sz w:val="19"/>
                <w:szCs w:val="19"/>
              </w:rPr>
              <w:t>0,</w:t>
            </w:r>
            <w:r>
              <w:rPr>
                <w:spacing w:val="-1"/>
                <w:sz w:val="19"/>
                <w:szCs w:val="19"/>
              </w:rPr>
              <w:t>32</w:t>
            </w:r>
            <w:r w:rsidRPr="00A65FE7">
              <w:rPr>
                <w:spacing w:val="-1"/>
                <w:sz w:val="19"/>
                <w:szCs w:val="19"/>
              </w:rPr>
              <w:t xml:space="preserve"> €</w:t>
            </w:r>
          </w:p>
        </w:tc>
      </w:tr>
    </w:tbl>
    <w:p w14:paraId="75563995" w14:textId="050B387A" w:rsidR="00F55B93" w:rsidRDefault="00F55B93" w:rsidP="00F55B93">
      <w:pPr>
        <w:pStyle w:val="Standard"/>
        <w:spacing w:after="0" w:line="257" w:lineRule="auto"/>
        <w:jc w:val="both"/>
      </w:pPr>
    </w:p>
    <w:p w14:paraId="148ACE26" w14:textId="77777777" w:rsidR="00DB3AEE" w:rsidRPr="00DB3AEE" w:rsidRDefault="00DB3AEE" w:rsidP="00DB3AEE">
      <w:pPr>
        <w:pStyle w:val="Standard"/>
        <w:spacing w:after="0" w:line="257" w:lineRule="auto"/>
        <w:jc w:val="both"/>
      </w:pPr>
      <w:r w:rsidRPr="00DB3AEE">
        <w:t>Utilisation des véhicules à deux roues</w:t>
      </w:r>
    </w:p>
    <w:p w14:paraId="2C1332E4" w14:textId="77777777" w:rsidR="00DB3AEE" w:rsidRPr="00DB3AEE" w:rsidRDefault="00DB3AEE" w:rsidP="00DB3AEE">
      <w:pPr>
        <w:pStyle w:val="Standard"/>
        <w:spacing w:after="0" w:line="257" w:lineRule="auto"/>
        <w:jc w:val="both"/>
      </w:pPr>
      <w:r w:rsidRPr="00DB3AEE">
        <w:t>Motocyclette : cylindrée supérieure à 125 cm3 : 0,15 €/km</w:t>
      </w:r>
    </w:p>
    <w:p w14:paraId="7794194F" w14:textId="77777777" w:rsidR="00DB3AEE" w:rsidRPr="00DB3AEE" w:rsidRDefault="00DB3AEE" w:rsidP="00DB3AEE">
      <w:pPr>
        <w:pStyle w:val="Standard"/>
        <w:spacing w:after="0" w:line="257" w:lineRule="auto"/>
        <w:jc w:val="both"/>
      </w:pPr>
      <w:r w:rsidRPr="00DB3AEE">
        <w:t>Vélomoteur et autre véhicules à moteur (cylindrées de 50 à 125 cm3) : 0,12 €/km</w:t>
      </w:r>
    </w:p>
    <w:p w14:paraId="079BECA8" w14:textId="77777777" w:rsidR="00DB3AEE" w:rsidRPr="00DB3AEE" w:rsidRDefault="00DB3AEE" w:rsidP="00DB3AEE">
      <w:pPr>
        <w:pStyle w:val="Standard"/>
        <w:spacing w:after="0" w:line="257" w:lineRule="auto"/>
        <w:jc w:val="both"/>
      </w:pPr>
    </w:p>
    <w:p w14:paraId="03D28D60" w14:textId="612C4F6F" w:rsidR="00DB3AEE" w:rsidRPr="00DB3AEE" w:rsidRDefault="00DB3AEE" w:rsidP="00DB3AEE">
      <w:pPr>
        <w:pStyle w:val="Standard"/>
        <w:spacing w:after="0" w:line="257" w:lineRule="auto"/>
        <w:jc w:val="both"/>
        <w:rPr>
          <w:b/>
          <w:bCs/>
        </w:rPr>
      </w:pPr>
      <w:r w:rsidRPr="00DB3AEE">
        <w:rPr>
          <w:b/>
          <w:bCs/>
        </w:rPr>
        <w:t>Ces montants seront actualisés en fonction des textes en vigueur.</w:t>
      </w:r>
    </w:p>
    <w:p w14:paraId="7BF033A8" w14:textId="77777777" w:rsidR="00DB3AEE" w:rsidRPr="00DB3AEE" w:rsidRDefault="00DB3AEE" w:rsidP="00DB3AEE">
      <w:pPr>
        <w:pStyle w:val="Standard"/>
        <w:spacing w:after="0" w:line="257" w:lineRule="auto"/>
        <w:jc w:val="both"/>
      </w:pPr>
    </w:p>
    <w:p w14:paraId="3F865306" w14:textId="48FAA82B" w:rsidR="00DB3AEE" w:rsidRDefault="00DB3AEE" w:rsidP="00DB3AEE">
      <w:pPr>
        <w:pStyle w:val="Standard"/>
        <w:spacing w:after="0" w:line="257" w:lineRule="auto"/>
        <w:jc w:val="both"/>
      </w:pPr>
      <w:r w:rsidRPr="00DB3AEE">
        <w:tab/>
        <w:t>L'utilisation du co-voiturage privée est possible dans le cadre où le bénéficiaire est passager du véhicule en l'absence de tout autre moyen de transport collectif. La prise en charge se fera sur présentation des justificatifs acquittés.</w:t>
      </w:r>
    </w:p>
    <w:p w14:paraId="53126870" w14:textId="77777777" w:rsidR="00DB3AEE" w:rsidRPr="00DB3AEE" w:rsidRDefault="00DB3AEE" w:rsidP="00DB3AEE">
      <w:pPr>
        <w:pStyle w:val="Standard"/>
        <w:spacing w:after="0" w:line="257" w:lineRule="auto"/>
        <w:jc w:val="both"/>
      </w:pPr>
    </w:p>
    <w:p w14:paraId="1F2BDB08" w14:textId="043D8355" w:rsidR="00DB3AEE" w:rsidRDefault="00DB3AEE" w:rsidP="00DB3AEE">
      <w:pPr>
        <w:pStyle w:val="Standard"/>
        <w:spacing w:after="0" w:line="257" w:lineRule="auto"/>
        <w:ind w:left="567"/>
        <w:jc w:val="both"/>
      </w:pPr>
      <w:r w:rsidRPr="00DB3AEE">
        <w:t>D —Autres frais</w:t>
      </w:r>
    </w:p>
    <w:p w14:paraId="46E403E8" w14:textId="77777777" w:rsidR="00DB3AEE" w:rsidRPr="00DB3AEE" w:rsidRDefault="00DB3AEE" w:rsidP="00DB3AEE">
      <w:pPr>
        <w:pStyle w:val="Standard"/>
        <w:spacing w:after="0" w:line="257" w:lineRule="auto"/>
        <w:jc w:val="both"/>
      </w:pPr>
    </w:p>
    <w:p w14:paraId="707E912E" w14:textId="77777777" w:rsidR="00DB3AEE" w:rsidRPr="00DB3AEE" w:rsidRDefault="00DB3AEE" w:rsidP="00DB3AEE">
      <w:pPr>
        <w:pStyle w:val="Standard"/>
        <w:spacing w:after="0" w:line="257" w:lineRule="auto"/>
        <w:jc w:val="both"/>
      </w:pPr>
      <w:r w:rsidRPr="00DB3AEE">
        <w:t>Peuvent également donner lieu à remboursement sur justificatif de paiement les frais :</w:t>
      </w:r>
    </w:p>
    <w:p w14:paraId="4294724B" w14:textId="642C9479" w:rsidR="00DB3AEE" w:rsidRDefault="00DB3AEE" w:rsidP="00DB3AEE">
      <w:pPr>
        <w:pStyle w:val="Standard"/>
        <w:spacing w:after="0" w:line="257" w:lineRule="auto"/>
        <w:ind w:left="709" w:hanging="709"/>
        <w:jc w:val="both"/>
      </w:pPr>
      <w:r w:rsidRPr="00DB3AEE">
        <w:tab/>
        <w:t>- de transport collectif (tramway, bus, métro ...) engagés par les élu(e)s au départ ou au retour du déplacement entre leur résidence administrative et la gare ou l'aéroport, ainsi que ceux exposés au cours du déplacement,</w:t>
      </w:r>
    </w:p>
    <w:p w14:paraId="4C98CA68" w14:textId="22F136F4" w:rsidR="00DB3AEE" w:rsidRPr="00DB3AEE" w:rsidRDefault="00DB3AEE" w:rsidP="00DB3AEE">
      <w:pPr>
        <w:pStyle w:val="Standard"/>
        <w:spacing w:after="0" w:line="257" w:lineRule="auto"/>
        <w:ind w:left="709" w:hanging="709"/>
        <w:jc w:val="both"/>
      </w:pPr>
      <w:r>
        <w:tab/>
      </w:r>
      <w:r w:rsidRPr="00DB3AEE">
        <w:t>- d'utilisation d'un véhicule personnel, d'un taxi ou tout autre mode de transport entre la résidence administrative et la gare ou l'aéroport, ainsi qu'au cours du déplacement, en cas d'absence de transport en commun, ou lorsque l'intérêt de la collectivité le justifie,</w:t>
      </w:r>
    </w:p>
    <w:p w14:paraId="1C99E1F5" w14:textId="77777777" w:rsidR="00DB3AEE" w:rsidRPr="00DB3AEE" w:rsidRDefault="00DB3AEE" w:rsidP="00DB3AEE">
      <w:pPr>
        <w:pStyle w:val="Standard"/>
        <w:spacing w:after="0" w:line="257" w:lineRule="auto"/>
        <w:ind w:left="709" w:hanging="709"/>
        <w:jc w:val="both"/>
      </w:pPr>
      <w:r w:rsidRPr="00DB3AEE">
        <w:tab/>
        <w:t>- de péage autoroutier, ou de frais de parc de stationnement en cas d'utilisation du véhicule personnel dans le cadre des indemnités kilométriques.</w:t>
      </w:r>
    </w:p>
    <w:p w14:paraId="169E2908" w14:textId="77777777" w:rsidR="00DB3AEE" w:rsidRPr="00DB3AEE" w:rsidRDefault="00DB3AEE" w:rsidP="00DB3AEE">
      <w:pPr>
        <w:pStyle w:val="Standard"/>
        <w:spacing w:after="0" w:line="257" w:lineRule="auto"/>
        <w:jc w:val="both"/>
      </w:pPr>
    </w:p>
    <w:p w14:paraId="239ECD96" w14:textId="61B389CD" w:rsidR="00DB3AEE" w:rsidRDefault="00DB3AEE" w:rsidP="00DB3AEE">
      <w:pPr>
        <w:pStyle w:val="Standard"/>
        <w:spacing w:after="0" w:line="257" w:lineRule="auto"/>
        <w:ind w:left="567"/>
        <w:jc w:val="both"/>
      </w:pPr>
      <w:r w:rsidRPr="00DB3AEE">
        <w:t>E — Dispositions diverses</w:t>
      </w:r>
    </w:p>
    <w:p w14:paraId="3FBA58BD" w14:textId="77777777" w:rsidR="00DB3AEE" w:rsidRPr="00DB3AEE" w:rsidRDefault="00DB3AEE" w:rsidP="00DB3AEE">
      <w:pPr>
        <w:pStyle w:val="Standard"/>
        <w:spacing w:after="0" w:line="257" w:lineRule="auto"/>
        <w:jc w:val="both"/>
      </w:pPr>
    </w:p>
    <w:p w14:paraId="1E41AACB" w14:textId="77777777" w:rsidR="00DB3AEE" w:rsidRPr="00DB3AEE" w:rsidRDefault="00DB3AEE" w:rsidP="00DB3AEE">
      <w:pPr>
        <w:pStyle w:val="Standard"/>
        <w:spacing w:after="0" w:line="257" w:lineRule="auto"/>
        <w:jc w:val="both"/>
      </w:pPr>
      <w:r w:rsidRPr="00DB3AEE">
        <w:tab/>
        <w:t>A condition d'en faire la demande au moins 15 jours avant le départ en mission et en le précisant sur le formulaire de demande d'ordre de mission, l'élu peut prétendre à une avance sur ses frais de déplacement, dans la limite de 75 % du montant estimatif. L'avance s'effectue en numéraire si le montant est compris entre 45 € et 300 € et par virement si le montant est supérieur à 300 €. Elle est effectuée par la Trésorerie municipale.</w:t>
      </w:r>
    </w:p>
    <w:p w14:paraId="5841EEAC" w14:textId="2D2E31A1" w:rsidR="00DB3AEE" w:rsidRDefault="00DB3AEE" w:rsidP="00DB3AEE">
      <w:pPr>
        <w:pStyle w:val="Standard"/>
        <w:spacing w:after="0" w:line="257" w:lineRule="auto"/>
        <w:jc w:val="both"/>
      </w:pPr>
      <w:r w:rsidRPr="00DB3AEE">
        <w:t>Les demandes de remboursement doivent parvenir au secrétariat de Mairie, 1 mois après le déplacement.</w:t>
      </w:r>
    </w:p>
    <w:p w14:paraId="6032CA53" w14:textId="77777777" w:rsidR="00DB3AEE" w:rsidRPr="00DB3AEE" w:rsidRDefault="00DB3AEE" w:rsidP="00DB3AEE">
      <w:pPr>
        <w:pStyle w:val="Standard"/>
        <w:spacing w:after="0" w:line="257" w:lineRule="auto"/>
        <w:jc w:val="both"/>
      </w:pPr>
    </w:p>
    <w:p w14:paraId="746E1229" w14:textId="648E42AD" w:rsidR="00DB3AEE" w:rsidRDefault="00DB3AEE" w:rsidP="00DB3AEE">
      <w:pPr>
        <w:pStyle w:val="Standard"/>
        <w:spacing w:after="0" w:line="257" w:lineRule="auto"/>
        <w:ind w:left="567"/>
        <w:jc w:val="both"/>
        <w:rPr>
          <w:b/>
          <w:bCs/>
        </w:rPr>
      </w:pPr>
      <w:r w:rsidRPr="00DB3AEE">
        <w:rPr>
          <w:b/>
          <w:bCs/>
        </w:rPr>
        <w:t>7 — Les frais de représentation</w:t>
      </w:r>
    </w:p>
    <w:p w14:paraId="40A0DE22" w14:textId="77777777" w:rsidR="00DB3AEE" w:rsidRPr="00DB3AEE" w:rsidRDefault="00DB3AEE" w:rsidP="00DB3AEE">
      <w:pPr>
        <w:pStyle w:val="Standard"/>
        <w:spacing w:after="0" w:line="257" w:lineRule="auto"/>
        <w:jc w:val="both"/>
      </w:pPr>
    </w:p>
    <w:p w14:paraId="3DBBB6F7" w14:textId="73D806C2" w:rsidR="00DB3AEE" w:rsidRDefault="00DB3AEE" w:rsidP="00DB3AEE">
      <w:pPr>
        <w:pStyle w:val="Standard"/>
        <w:spacing w:after="0" w:line="257" w:lineRule="auto"/>
        <w:jc w:val="both"/>
      </w:pPr>
      <w:r w:rsidRPr="00DB3AEE">
        <w:tab/>
        <w:t>L'article L 2123-19 du CGCT prévoit une indemnité de frais de représentation réservée au Maire qui a pour objet de couvrir les dépenses supportées par celui-ci à l'occasion de l'exercice de ses fonctions : réceptions ou manifestations de toute nature qu'il organise ou auxquelles il participe dans l'intérêt de la commune.</w:t>
      </w:r>
    </w:p>
    <w:p w14:paraId="5EF299BD" w14:textId="77777777" w:rsidR="00AB3A97" w:rsidRPr="00DB3AEE" w:rsidRDefault="00AB3A97" w:rsidP="00DB3AEE">
      <w:pPr>
        <w:pStyle w:val="Standard"/>
        <w:spacing w:after="0" w:line="257" w:lineRule="auto"/>
        <w:jc w:val="both"/>
      </w:pPr>
    </w:p>
    <w:p w14:paraId="1C0CA9DE" w14:textId="1C00D3EF" w:rsidR="00AB3A97" w:rsidRPr="00AB3A97" w:rsidRDefault="00AB3A97" w:rsidP="00AB3A97">
      <w:pPr>
        <w:pStyle w:val="Standard"/>
        <w:spacing w:after="0" w:line="257" w:lineRule="auto"/>
        <w:jc w:val="both"/>
        <w:rPr>
          <w:b/>
          <w:bCs/>
        </w:rPr>
      </w:pPr>
      <w:r w:rsidRPr="00AB3A97">
        <w:rPr>
          <w:b/>
          <w:bCs/>
        </w:rPr>
        <w:t>LE CONSEIL MUNICIPAL, après en avoir délibéré</w:t>
      </w:r>
    </w:p>
    <w:p w14:paraId="66CF3D5B" w14:textId="77777777" w:rsidR="00AB3A97" w:rsidRPr="00AB3A97" w:rsidRDefault="00AB3A97" w:rsidP="00AB3A97">
      <w:pPr>
        <w:pStyle w:val="Standard"/>
        <w:spacing w:after="0" w:line="257" w:lineRule="auto"/>
        <w:jc w:val="both"/>
      </w:pPr>
    </w:p>
    <w:p w14:paraId="2CDD67EA" w14:textId="3771BB7A" w:rsidR="00AB3A97" w:rsidRDefault="00AB3A97" w:rsidP="00AB3A97">
      <w:pPr>
        <w:pStyle w:val="Standard"/>
        <w:spacing w:after="0" w:line="257" w:lineRule="auto"/>
        <w:jc w:val="both"/>
      </w:pPr>
      <w:r w:rsidRPr="00AB3A97">
        <w:rPr>
          <w:b/>
          <w:bCs/>
        </w:rPr>
        <w:t>VU</w:t>
      </w:r>
      <w:r w:rsidRPr="00AB3A97">
        <w:t xml:space="preserve"> le Code Général des Collectivités Territoriales, et notamment ses articles L2123-18 et suivants,</w:t>
      </w:r>
    </w:p>
    <w:p w14:paraId="213214FC" w14:textId="77777777" w:rsidR="00AB3A97" w:rsidRPr="00AB3A97" w:rsidRDefault="00AB3A97" w:rsidP="00AB3A97">
      <w:pPr>
        <w:pStyle w:val="Standard"/>
        <w:spacing w:after="0" w:line="257" w:lineRule="auto"/>
        <w:jc w:val="both"/>
      </w:pPr>
    </w:p>
    <w:p w14:paraId="44E853AD" w14:textId="4188477F" w:rsidR="00AB3A97" w:rsidRDefault="00AB3A97" w:rsidP="00AB3A97">
      <w:pPr>
        <w:pStyle w:val="Standard"/>
        <w:spacing w:after="0" w:line="257" w:lineRule="auto"/>
        <w:jc w:val="both"/>
      </w:pPr>
      <w:r w:rsidRPr="00AB3A97">
        <w:rPr>
          <w:b/>
          <w:bCs/>
        </w:rPr>
        <w:t>VU</w:t>
      </w:r>
      <w:r w:rsidRPr="00AB3A97">
        <w:t xml:space="preserve"> le décret n° 2019-139 du 26 février 2019 modifiant le décret n°2006-781 du 3 juillet 2006 fixant les conditions et les modalités de règlement des frais occasionnés par les déplacements temporaires des personnels civils de l'État,</w:t>
      </w:r>
    </w:p>
    <w:p w14:paraId="242BB944" w14:textId="77777777" w:rsidR="005E76ED" w:rsidRDefault="005E76ED" w:rsidP="00AB3A97">
      <w:pPr>
        <w:pStyle w:val="Standard"/>
        <w:spacing w:after="0" w:line="257" w:lineRule="auto"/>
        <w:jc w:val="both"/>
      </w:pPr>
    </w:p>
    <w:p w14:paraId="1FCF25FE" w14:textId="77777777" w:rsidR="005E76ED" w:rsidRPr="005E76ED" w:rsidRDefault="005E76ED" w:rsidP="005E76ED">
      <w:pPr>
        <w:pStyle w:val="Standard"/>
        <w:spacing w:after="0" w:line="257" w:lineRule="auto"/>
        <w:jc w:val="both"/>
      </w:pPr>
      <w:r w:rsidRPr="005E76ED">
        <w:rPr>
          <w:b/>
          <w:bCs/>
        </w:rPr>
        <w:lastRenderedPageBreak/>
        <w:t>VU</w:t>
      </w:r>
      <w:r w:rsidRPr="005E76ED">
        <w:t xml:space="preserve"> le décret n° 2021-258 du 9 mars 2021 relatif au remboursement des frais spécifiques de déplacement, d’accompagnement et d’aide technique engagés par les élus locaux en situation de handicap ;</w:t>
      </w:r>
    </w:p>
    <w:p w14:paraId="5A418D1B" w14:textId="77777777" w:rsidR="005E76ED" w:rsidRDefault="005E76ED" w:rsidP="00AB3A97">
      <w:pPr>
        <w:pStyle w:val="Standard"/>
        <w:spacing w:after="0" w:line="257" w:lineRule="auto"/>
        <w:jc w:val="both"/>
        <w:rPr>
          <w:b/>
          <w:bCs/>
        </w:rPr>
      </w:pPr>
    </w:p>
    <w:p w14:paraId="1FDEDB42" w14:textId="05DF1552" w:rsidR="00AB3A97" w:rsidRDefault="00AB3A97" w:rsidP="00AB3A97">
      <w:pPr>
        <w:pStyle w:val="Standard"/>
        <w:spacing w:after="0" w:line="257" w:lineRule="auto"/>
        <w:jc w:val="both"/>
      </w:pPr>
      <w:r w:rsidRPr="00AB3A97">
        <w:rPr>
          <w:b/>
          <w:bCs/>
        </w:rPr>
        <w:t>VU</w:t>
      </w:r>
      <w:r w:rsidRPr="00AB3A97">
        <w:t xml:space="preserve"> l’arrêté du 7 octobre 2009 fixant les indemnités journalières de missions temporaires à l’étranger</w:t>
      </w:r>
      <w:r>
        <w:t>,</w:t>
      </w:r>
    </w:p>
    <w:p w14:paraId="2343000D" w14:textId="77777777" w:rsidR="00AB3A97" w:rsidRPr="00AB3A97" w:rsidRDefault="00AB3A97" w:rsidP="00AB3A97">
      <w:pPr>
        <w:pStyle w:val="Standard"/>
        <w:spacing w:after="0" w:line="257" w:lineRule="auto"/>
        <w:jc w:val="both"/>
      </w:pPr>
    </w:p>
    <w:p w14:paraId="438E2A6C" w14:textId="528E93BE" w:rsidR="00AB3A97" w:rsidRDefault="00AB3A97" w:rsidP="00AB3A97">
      <w:pPr>
        <w:pStyle w:val="Standard"/>
        <w:spacing w:after="0" w:line="257" w:lineRule="auto"/>
        <w:jc w:val="both"/>
      </w:pPr>
      <w:r w:rsidRPr="00AB3A97">
        <w:rPr>
          <w:b/>
          <w:bCs/>
        </w:rPr>
        <w:t>VU</w:t>
      </w:r>
      <w:r w:rsidRPr="00AB3A97">
        <w:t xml:space="preserve"> l'arrêté du 14 mars 2022 modifiant l'arrêté du 3 juillet 2006 fixant les taux des indemnités kilométriques prévues à l'article 10 du décret n°2006- 781 du 3 juillet 2006 fixant les conditions et modalités de règlement des frais occasionnés par les déplacements temporaires des personnels civils de l'État,</w:t>
      </w:r>
    </w:p>
    <w:p w14:paraId="42C6B810" w14:textId="77777777" w:rsidR="00AB3A97" w:rsidRPr="00AB3A97" w:rsidRDefault="00AB3A97" w:rsidP="00AB3A97">
      <w:pPr>
        <w:pStyle w:val="Standard"/>
        <w:spacing w:after="0" w:line="257" w:lineRule="auto"/>
        <w:jc w:val="both"/>
      </w:pPr>
    </w:p>
    <w:p w14:paraId="3FFE5AF5" w14:textId="4EE71A16" w:rsidR="00AB3A97" w:rsidRDefault="00AB3A97" w:rsidP="00AB3A97">
      <w:pPr>
        <w:pStyle w:val="Standard"/>
        <w:spacing w:after="0" w:line="257" w:lineRule="auto"/>
        <w:jc w:val="both"/>
      </w:pPr>
      <w:r w:rsidRPr="00035C35">
        <w:rPr>
          <w:b/>
          <w:bCs/>
        </w:rPr>
        <w:t>VU</w:t>
      </w:r>
      <w:r w:rsidRPr="00AB3A97">
        <w:t xml:space="preserve"> l'arrêté du 20 septembre 2023 modifiant l'arrêté du 3 juillet 2006 fixant les taux des indemnités de mission prévues à l'article 3 du décret n°2006-781 du 3 juillet 2006 fixant les conditions et modalités de règlement des frais occasionnés par les déplacements temporaires des personnels civils de l'État,</w:t>
      </w:r>
    </w:p>
    <w:p w14:paraId="12E09943" w14:textId="77777777" w:rsidR="00035C35" w:rsidRPr="00AB3A97" w:rsidRDefault="00035C35" w:rsidP="00AB3A97">
      <w:pPr>
        <w:pStyle w:val="Standard"/>
        <w:spacing w:after="0" w:line="257" w:lineRule="auto"/>
        <w:jc w:val="both"/>
      </w:pPr>
    </w:p>
    <w:p w14:paraId="1BF44E29" w14:textId="184D8861" w:rsidR="00AB3A97" w:rsidRDefault="00AB3A97" w:rsidP="00AB3A97">
      <w:pPr>
        <w:pStyle w:val="Standard"/>
        <w:spacing w:after="0" w:line="257" w:lineRule="auto"/>
        <w:jc w:val="both"/>
      </w:pPr>
      <w:r w:rsidRPr="00035C35">
        <w:rPr>
          <w:b/>
          <w:bCs/>
        </w:rPr>
        <w:t>Considérant</w:t>
      </w:r>
      <w:r w:rsidRPr="00AB3A97">
        <w:t xml:space="preserve"> la nécessité de définir les modalités de prise en charge des frais de déplacements et de séjours engagés par les élu(e)s,</w:t>
      </w:r>
    </w:p>
    <w:p w14:paraId="7175A66F" w14:textId="497EEF2D" w:rsidR="002F7340" w:rsidRDefault="002F7340" w:rsidP="00AB3A97">
      <w:pPr>
        <w:pStyle w:val="Standard"/>
        <w:spacing w:after="0" w:line="257" w:lineRule="auto"/>
        <w:jc w:val="both"/>
      </w:pPr>
    </w:p>
    <w:p w14:paraId="18DB7FB6" w14:textId="336BA193" w:rsidR="002F7340" w:rsidRPr="002F7340" w:rsidRDefault="002F7340" w:rsidP="002F7340">
      <w:pPr>
        <w:pStyle w:val="Standard"/>
        <w:spacing w:after="0" w:line="257" w:lineRule="auto"/>
        <w:jc w:val="both"/>
      </w:pPr>
      <w:r>
        <w:rPr>
          <w:b/>
          <w:bCs/>
        </w:rPr>
        <w:t>L</w:t>
      </w:r>
      <w:r w:rsidRPr="002F7340">
        <w:rPr>
          <w:b/>
          <w:bCs/>
        </w:rPr>
        <w:t>e Conseil Municipal</w:t>
      </w:r>
      <w:r w:rsidRPr="002F7340">
        <w:t xml:space="preserve"> après en avoir délibéré, </w:t>
      </w:r>
      <w:r w:rsidRPr="002F7340">
        <w:rPr>
          <w:b/>
          <w:bCs/>
        </w:rPr>
        <w:t>à l’unanimité</w:t>
      </w:r>
      <w:r w:rsidRPr="002F7340">
        <w:t xml:space="preserve"> des suffrages exprimés,</w:t>
      </w:r>
    </w:p>
    <w:p w14:paraId="1BDB5856" w14:textId="77777777" w:rsidR="00035C35" w:rsidRPr="00BC651B" w:rsidRDefault="00035C35" w:rsidP="00AB3A97">
      <w:pPr>
        <w:pStyle w:val="Standard"/>
        <w:spacing w:after="0" w:line="257" w:lineRule="auto"/>
        <w:jc w:val="both"/>
        <w:rPr>
          <w:sz w:val="16"/>
          <w:szCs w:val="16"/>
        </w:rPr>
      </w:pPr>
    </w:p>
    <w:p w14:paraId="0667369E" w14:textId="30566C84" w:rsidR="00AB3A97" w:rsidRDefault="00AB3A97" w:rsidP="00035C35">
      <w:pPr>
        <w:pStyle w:val="Standard"/>
        <w:numPr>
          <w:ilvl w:val="0"/>
          <w:numId w:val="44"/>
        </w:numPr>
        <w:spacing w:after="0" w:line="257" w:lineRule="auto"/>
        <w:jc w:val="both"/>
      </w:pPr>
      <w:r w:rsidRPr="00035C35">
        <w:rPr>
          <w:b/>
          <w:bCs/>
        </w:rPr>
        <w:t>DÉCIDE</w:t>
      </w:r>
      <w:r w:rsidRPr="00AB3A97">
        <w:t xml:space="preserve"> d'adopter les modalités de prise en charge des frais des élu(e)s mentionnées ci-dessus</w:t>
      </w:r>
      <w:r w:rsidR="00035C35">
        <w:t>,</w:t>
      </w:r>
    </w:p>
    <w:p w14:paraId="7E8DE26F" w14:textId="77777777" w:rsidR="002F7340" w:rsidRPr="00BC651B" w:rsidRDefault="002F7340" w:rsidP="002F7340">
      <w:pPr>
        <w:pStyle w:val="Standard"/>
        <w:spacing w:after="0" w:line="257" w:lineRule="auto"/>
        <w:jc w:val="both"/>
        <w:rPr>
          <w:sz w:val="16"/>
          <w:szCs w:val="16"/>
        </w:rPr>
      </w:pPr>
    </w:p>
    <w:p w14:paraId="667B7915" w14:textId="2434BE67" w:rsidR="002F7340" w:rsidRDefault="002F7340" w:rsidP="002F7340">
      <w:pPr>
        <w:pStyle w:val="Standard"/>
        <w:numPr>
          <w:ilvl w:val="0"/>
          <w:numId w:val="44"/>
        </w:numPr>
        <w:spacing w:after="0" w:line="257" w:lineRule="auto"/>
        <w:jc w:val="both"/>
      </w:pPr>
      <w:r w:rsidRPr="002F7340">
        <w:rPr>
          <w:b/>
          <w:bCs/>
        </w:rPr>
        <w:t>AUTORISE</w:t>
      </w:r>
      <w:r w:rsidRPr="002F7340">
        <w:t xml:space="preserve"> Monsieur le Maire à signer tout document nécessaire à la mise en œuvre de la présente délibération.</w:t>
      </w:r>
    </w:p>
    <w:p w14:paraId="1679357C" w14:textId="77777777" w:rsidR="002F7340" w:rsidRPr="00BC651B" w:rsidRDefault="002F7340" w:rsidP="002F7340">
      <w:pPr>
        <w:pStyle w:val="Standard"/>
        <w:spacing w:after="0" w:line="257" w:lineRule="auto"/>
        <w:jc w:val="both"/>
        <w:rPr>
          <w:sz w:val="16"/>
          <w:szCs w:val="16"/>
        </w:rPr>
      </w:pPr>
    </w:p>
    <w:p w14:paraId="68C3A1D5" w14:textId="7440656C" w:rsidR="00035C35" w:rsidRPr="00AB3A97" w:rsidRDefault="002F7340" w:rsidP="002F7340">
      <w:pPr>
        <w:pStyle w:val="Standard"/>
        <w:numPr>
          <w:ilvl w:val="0"/>
          <w:numId w:val="44"/>
        </w:numPr>
        <w:spacing w:after="0" w:line="257" w:lineRule="auto"/>
        <w:jc w:val="both"/>
      </w:pPr>
      <w:r w:rsidRPr="002F7340">
        <w:rPr>
          <w:b/>
          <w:bCs/>
        </w:rPr>
        <w:t>PRECISE</w:t>
      </w:r>
      <w:r w:rsidRPr="002F7340">
        <w:t xml:space="preserve"> que les dépenses en résultant seront couvertes par les crédits inscrits au budget de l’exercice au chapitre prévu à cet effet.</w:t>
      </w:r>
    </w:p>
    <w:p w14:paraId="0364EACF" w14:textId="5190A731" w:rsidR="004B1AC1" w:rsidRDefault="004B1AC1" w:rsidP="00F55B93">
      <w:pPr>
        <w:pStyle w:val="Standard"/>
        <w:spacing w:after="0" w:line="257" w:lineRule="auto"/>
        <w:jc w:val="both"/>
      </w:pPr>
    </w:p>
    <w:p w14:paraId="032D83AC" w14:textId="77777777" w:rsidR="002700CA" w:rsidRDefault="002700CA" w:rsidP="00CB620C">
      <w:pPr>
        <w:pStyle w:val="Standard"/>
        <w:spacing w:after="0" w:line="257" w:lineRule="auto"/>
        <w:jc w:val="both"/>
      </w:pPr>
    </w:p>
    <w:p w14:paraId="448C9FB5" w14:textId="424260D6" w:rsidR="00A30949" w:rsidRDefault="00A30949" w:rsidP="00A30949">
      <w:pPr>
        <w:pStyle w:val="Standard"/>
        <w:ind w:left="567" w:hanging="425"/>
      </w:pPr>
      <w:r>
        <w:t>Le Maire</w:t>
      </w:r>
    </w:p>
    <w:p w14:paraId="433BE9AC" w14:textId="06A2E8A1" w:rsidR="00A30949" w:rsidRDefault="00A30949" w:rsidP="006E7DCD">
      <w:pPr>
        <w:pStyle w:val="Standard"/>
        <w:numPr>
          <w:ilvl w:val="0"/>
          <w:numId w:val="4"/>
        </w:numPr>
        <w:spacing w:after="0" w:line="257" w:lineRule="auto"/>
        <w:ind w:left="850" w:hanging="357"/>
      </w:pPr>
      <w:r>
        <w:t>Certifie sous sa responsabilité le caractère exécutoire de cet acte</w:t>
      </w:r>
    </w:p>
    <w:p w14:paraId="20F85F34" w14:textId="78459672" w:rsidR="00A30949" w:rsidRDefault="00A30949" w:rsidP="00A30949">
      <w:pPr>
        <w:pStyle w:val="Standard"/>
        <w:numPr>
          <w:ilvl w:val="0"/>
          <w:numId w:val="4"/>
        </w:numPr>
        <w:spacing w:after="0" w:line="257" w:lineRule="auto"/>
        <w:jc w:val="both"/>
      </w:pPr>
      <w:r>
        <w:t xml:space="preserve">Informe que la présente délibération peut faire l’objet d’un recours pour excès de pouvoir devant le Tribunal Administratif de </w:t>
      </w:r>
      <w:r w:rsidR="002C7116">
        <w:t>Toulouse</w:t>
      </w:r>
      <w:r>
        <w:t xml:space="preserve"> dans un délai de deux mois à compter des formalités de Publication et de transmission en préfecture.</w:t>
      </w:r>
    </w:p>
    <w:p w14:paraId="704A5033" w14:textId="77777777" w:rsidR="009F4C85" w:rsidRPr="00AE067B" w:rsidRDefault="009F4C85" w:rsidP="00A30949">
      <w:pPr>
        <w:pStyle w:val="Standard"/>
        <w:spacing w:after="0" w:line="257" w:lineRule="auto"/>
        <w:rPr>
          <w:sz w:val="16"/>
          <w:szCs w:val="16"/>
        </w:rPr>
      </w:pPr>
    </w:p>
    <w:p w14:paraId="1EC24166" w14:textId="3804A479" w:rsidR="00DE33A1" w:rsidRDefault="00FB7B3B" w:rsidP="00A30949">
      <w:pPr>
        <w:pStyle w:val="Standard"/>
        <w:ind w:left="567" w:hanging="425"/>
        <w:jc w:val="center"/>
        <w:rPr>
          <w:b/>
          <w:bCs/>
          <w:i/>
          <w:iCs/>
          <w:u w:val="single"/>
        </w:rPr>
      </w:pPr>
      <w:r w:rsidRPr="004116FC">
        <w:rPr>
          <w:rStyle w:val="CharacterStyle2"/>
          <w:rFonts w:ascii="Bookman Old Style" w:hAnsi="Bookman Old Style" w:cs="Tahoma"/>
          <w:b/>
          <w:bCs/>
          <w:i/>
          <w:iCs/>
          <w:noProof/>
          <w:spacing w:val="-1"/>
          <w:u w:val="single"/>
        </w:rPr>
        <w:drawing>
          <wp:anchor distT="0" distB="0" distL="114300" distR="114300" simplePos="0" relativeHeight="251665408" behindDoc="0" locked="0" layoutInCell="1" allowOverlap="1" wp14:anchorId="03772EDC" wp14:editId="6312192F">
            <wp:simplePos x="0" y="0"/>
            <wp:positionH relativeFrom="column">
              <wp:posOffset>2289810</wp:posOffset>
            </wp:positionH>
            <wp:positionV relativeFrom="paragraph">
              <wp:posOffset>264160</wp:posOffset>
            </wp:positionV>
            <wp:extent cx="1457960" cy="1181100"/>
            <wp:effectExtent l="0" t="0" r="889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eau Mairie N&amp;B.jpg"/>
                    <pic:cNvPicPr/>
                  </pic:nvPicPr>
                  <pic:blipFill>
                    <a:blip r:embed="rId8"/>
                    <a:stretch>
                      <a:fillRect/>
                    </a:stretch>
                  </pic:blipFill>
                  <pic:spPr>
                    <a:xfrm>
                      <a:off x="0" y="0"/>
                      <a:ext cx="1457960" cy="1181100"/>
                    </a:xfrm>
                    <a:prstGeom prst="rect">
                      <a:avLst/>
                    </a:prstGeom>
                  </pic:spPr>
                </pic:pic>
              </a:graphicData>
            </a:graphic>
          </wp:anchor>
        </w:drawing>
      </w:r>
      <w:r w:rsidR="00A30949" w:rsidRPr="00A30949">
        <w:rPr>
          <w:b/>
          <w:bCs/>
          <w:i/>
          <w:iCs/>
          <w:u w:val="single"/>
        </w:rPr>
        <w:t>Signatures :</w:t>
      </w:r>
    </w:p>
    <w:p w14:paraId="3B99E051" w14:textId="3EBEC7D2" w:rsidR="00A30949" w:rsidRPr="00AE067B" w:rsidRDefault="005421CD" w:rsidP="00AE067B">
      <w:pPr>
        <w:pStyle w:val="Standard"/>
        <w:spacing w:after="0" w:line="257" w:lineRule="auto"/>
        <w:rPr>
          <w:sz w:val="16"/>
          <w:szCs w:val="16"/>
        </w:rPr>
      </w:pPr>
      <w:r w:rsidRPr="00AE067B">
        <w:rPr>
          <w:noProof/>
          <w:sz w:val="16"/>
          <w:szCs w:val="16"/>
        </w:rPr>
        <mc:AlternateContent>
          <mc:Choice Requires="wps">
            <w:drawing>
              <wp:anchor distT="0" distB="0" distL="0" distR="0" simplePos="0" relativeHeight="251661312" behindDoc="0" locked="0" layoutInCell="0" allowOverlap="1" wp14:anchorId="0B5DAFA6" wp14:editId="7ED4418A">
                <wp:simplePos x="0" y="0"/>
                <wp:positionH relativeFrom="column">
                  <wp:posOffset>3937635</wp:posOffset>
                </wp:positionH>
                <wp:positionV relativeFrom="paragraph">
                  <wp:posOffset>53340</wp:posOffset>
                </wp:positionV>
                <wp:extent cx="1571625" cy="209550"/>
                <wp:effectExtent l="0" t="0" r="9525"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06996" w14:textId="23564B72" w:rsidR="006E7DCD" w:rsidRDefault="00BC07FC" w:rsidP="006E7DCD">
                            <w:pPr>
                              <w:pStyle w:val="Style1"/>
                              <w:kinsoku w:val="0"/>
                              <w:autoSpaceDE/>
                              <w:autoSpaceDN/>
                              <w:adjustRightInd/>
                              <w:jc w:val="right"/>
                              <w:rPr>
                                <w:rStyle w:val="CharacterStyle2"/>
                                <w:rFonts w:ascii="Marianne" w:hAnsi="Marianne" w:cs="Tahoma"/>
                                <w:b/>
                                <w:bCs/>
                                <w:spacing w:val="-6"/>
                                <w:sz w:val="22"/>
                                <w:szCs w:val="22"/>
                              </w:rPr>
                            </w:pPr>
                            <w:r>
                              <w:rPr>
                                <w:rFonts w:ascii="Marianne" w:hAnsi="Marianne"/>
                                <w:sz w:val="22"/>
                                <w:szCs w:val="22"/>
                              </w:rPr>
                              <w:t>L</w:t>
                            </w:r>
                            <w:r w:rsidR="002979EB">
                              <w:rPr>
                                <w:rFonts w:ascii="Marianne" w:hAnsi="Marianne"/>
                                <w:sz w:val="22"/>
                                <w:szCs w:val="22"/>
                              </w:rPr>
                              <w:t>a</w:t>
                            </w:r>
                            <w:r w:rsidR="00DE33A1" w:rsidRPr="00DE33A1">
                              <w:rPr>
                                <w:rFonts w:ascii="Marianne" w:hAnsi="Marianne"/>
                                <w:sz w:val="22"/>
                                <w:szCs w:val="22"/>
                              </w:rPr>
                              <w:t xml:space="preserve"> secrétaire de séance</w:t>
                            </w:r>
                            <w:r w:rsidR="006E7DCD" w:rsidRPr="00DE33A1">
                              <w:rPr>
                                <w:rStyle w:val="CharacterStyle2"/>
                                <w:rFonts w:ascii="Marianne" w:hAnsi="Marianne" w:cs="Tahoma"/>
                                <w:b/>
                                <w:bCs/>
                                <w:spacing w:val="-6"/>
                                <w:sz w:val="22"/>
                                <w:szCs w:val="22"/>
                              </w:rPr>
                              <w:t>,</w:t>
                            </w:r>
                          </w:p>
                          <w:p w14:paraId="40990FE8" w14:textId="77777777" w:rsidR="00272100" w:rsidRPr="00DE33A1" w:rsidRDefault="00272100" w:rsidP="006E7DCD">
                            <w:pPr>
                              <w:pStyle w:val="Style1"/>
                              <w:kinsoku w:val="0"/>
                              <w:autoSpaceDE/>
                              <w:autoSpaceDN/>
                              <w:adjustRightInd/>
                              <w:jc w:val="right"/>
                              <w:rPr>
                                <w:rStyle w:val="CharacterStyle2"/>
                                <w:rFonts w:ascii="Marianne" w:hAnsi="Marianne" w:cs="Tahoma"/>
                                <w:b/>
                                <w:bCs/>
                                <w:spacing w:val="-6"/>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DAFA6" id="_x0000_t202" coordsize="21600,21600" o:spt="202" path="m,l,21600r21600,l21600,xe">
                <v:stroke joinstyle="miter"/>
                <v:path gradientshapeok="t" o:connecttype="rect"/>
              </v:shapetype>
              <v:shape id="Text Box 3" o:spid="_x0000_s1026" type="#_x0000_t202" style="position:absolute;margin-left:310.05pt;margin-top:4.2pt;width:123.75pt;height:1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" o:allowincell="f" stroked="f">
                <v:textbox inset="0,0,0,0">
                  <w:txbxContent>
                    <w:p w14:paraId="2B806996" w14:textId="23564B72" w:rsidR="006E7DCD" w:rsidRDefault="00BC07FC" w:rsidP="006E7DCD">
                      <w:pPr>
                        <w:pStyle w:val="Style1"/>
                        <w:kinsoku w:val="0"/>
                        <w:autoSpaceDE/>
                        <w:autoSpaceDN/>
                        <w:adjustRightInd/>
                        <w:jc w:val="right"/>
                        <w:rPr>
                          <w:rStyle w:val="CharacterStyle2"/>
                          <w:rFonts w:ascii="Marianne" w:hAnsi="Marianne" w:cs="Tahoma"/>
                          <w:b/>
                          <w:bCs/>
                          <w:spacing w:val="-6"/>
                          <w:sz w:val="22"/>
                          <w:szCs w:val="22"/>
                        </w:rPr>
                      </w:pPr>
                      <w:r>
                        <w:rPr>
                          <w:rFonts w:ascii="Marianne" w:hAnsi="Marianne"/>
                          <w:sz w:val="22"/>
                          <w:szCs w:val="22"/>
                        </w:rPr>
                        <w:t>L</w:t>
                      </w:r>
                      <w:r w:rsidR="002979EB">
                        <w:rPr>
                          <w:rFonts w:ascii="Marianne" w:hAnsi="Marianne"/>
                          <w:sz w:val="22"/>
                          <w:szCs w:val="22"/>
                        </w:rPr>
                        <w:t>a</w:t>
                      </w:r>
                      <w:r w:rsidR="00DE33A1" w:rsidRPr="00DE33A1">
                        <w:rPr>
                          <w:rFonts w:ascii="Marianne" w:hAnsi="Marianne"/>
                          <w:sz w:val="22"/>
                          <w:szCs w:val="22"/>
                        </w:rPr>
                        <w:t xml:space="preserve"> secrétaire de séance</w:t>
                      </w:r>
                      <w:r w:rsidR="006E7DCD" w:rsidRPr="00DE33A1">
                        <w:rPr>
                          <w:rStyle w:val="CharacterStyle2"/>
                          <w:rFonts w:ascii="Marianne" w:hAnsi="Marianne" w:cs="Tahoma"/>
                          <w:b/>
                          <w:bCs/>
                          <w:spacing w:val="-6"/>
                          <w:sz w:val="22"/>
                          <w:szCs w:val="22"/>
                        </w:rPr>
                        <w:t>,</w:t>
                      </w:r>
                    </w:p>
                    <w:p w14:paraId="40990FE8" w14:textId="77777777" w:rsidR="00272100" w:rsidRPr="00DE33A1" w:rsidRDefault="00272100" w:rsidP="006E7DCD">
                      <w:pPr>
                        <w:pStyle w:val="Style1"/>
                        <w:kinsoku w:val="0"/>
                        <w:autoSpaceDE/>
                        <w:autoSpaceDN/>
                        <w:adjustRightInd/>
                        <w:jc w:val="right"/>
                        <w:rPr>
                          <w:rStyle w:val="CharacterStyle2"/>
                          <w:rFonts w:ascii="Marianne" w:hAnsi="Marianne" w:cs="Tahoma"/>
                          <w:b/>
                          <w:bCs/>
                          <w:spacing w:val="-6"/>
                          <w:sz w:val="22"/>
                          <w:szCs w:val="22"/>
                        </w:rPr>
                      </w:pPr>
                    </w:p>
                  </w:txbxContent>
                </v:textbox>
                <w10:wrap type="square"/>
              </v:shape>
            </w:pict>
          </mc:Fallback>
        </mc:AlternateContent>
      </w:r>
      <w:r w:rsidRPr="00AE067B">
        <w:rPr>
          <w:noProof/>
          <w:sz w:val="16"/>
          <w:szCs w:val="16"/>
        </w:rPr>
        <mc:AlternateContent>
          <mc:Choice Requires="wps">
            <w:drawing>
              <wp:anchor distT="0" distB="0" distL="0" distR="0" simplePos="0" relativeHeight="251659264" behindDoc="0" locked="0" layoutInCell="0" allowOverlap="1" wp14:anchorId="2C1C647D" wp14:editId="1EE1880C">
                <wp:simplePos x="0" y="0"/>
                <wp:positionH relativeFrom="column">
                  <wp:posOffset>508635</wp:posOffset>
                </wp:positionH>
                <wp:positionV relativeFrom="paragraph">
                  <wp:posOffset>69215</wp:posOffset>
                </wp:positionV>
                <wp:extent cx="963295" cy="257175"/>
                <wp:effectExtent l="0" t="0" r="8255"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496D0" w14:textId="382DBBF3" w:rsidR="006E7DCD" w:rsidRPr="00DE33A1" w:rsidRDefault="00DE33A1" w:rsidP="006E7DCD">
                            <w:pPr>
                              <w:pStyle w:val="Style1"/>
                              <w:kinsoku w:val="0"/>
                              <w:autoSpaceDE/>
                              <w:autoSpaceDN/>
                              <w:adjustRightInd/>
                              <w:jc w:val="right"/>
                              <w:rPr>
                                <w:rStyle w:val="CharacterStyle2"/>
                                <w:rFonts w:ascii="Marianne" w:hAnsi="Marianne" w:cs="Tahoma"/>
                                <w:b/>
                                <w:bCs/>
                                <w:spacing w:val="-6"/>
                                <w:sz w:val="22"/>
                                <w:szCs w:val="22"/>
                              </w:rPr>
                            </w:pPr>
                            <w:r w:rsidRPr="00DE33A1">
                              <w:rPr>
                                <w:rFonts w:ascii="Marianne" w:hAnsi="Marianne"/>
                                <w:sz w:val="22"/>
                                <w:szCs w:val="22"/>
                              </w:rPr>
                              <w:t>Le Maire</w:t>
                            </w:r>
                            <w:r w:rsidR="006E7DCD" w:rsidRPr="00DE33A1">
                              <w:rPr>
                                <w:rStyle w:val="CharacterStyle2"/>
                                <w:rFonts w:ascii="Marianne" w:hAnsi="Marianne" w:cs="Tahoma"/>
                                <w:b/>
                                <w:bCs/>
                                <w:spacing w:val="-6"/>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647D" id="_x0000_s1027" type="#_x0000_t202" style="position:absolute;margin-left:40.05pt;margin-top:5.45pt;width:75.85pt;height:20.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" o:allowincell="f" stroked="f">
                <v:textbox inset="0,0,0,0">
                  <w:txbxContent>
                    <w:p w14:paraId="01F496D0" w14:textId="382DBBF3" w:rsidR="006E7DCD" w:rsidRPr="00DE33A1" w:rsidRDefault="00DE33A1" w:rsidP="006E7DCD">
                      <w:pPr>
                        <w:pStyle w:val="Style1"/>
                        <w:kinsoku w:val="0"/>
                        <w:autoSpaceDE/>
                        <w:autoSpaceDN/>
                        <w:adjustRightInd/>
                        <w:jc w:val="right"/>
                        <w:rPr>
                          <w:rStyle w:val="CharacterStyle2"/>
                          <w:rFonts w:ascii="Marianne" w:hAnsi="Marianne" w:cs="Tahoma"/>
                          <w:b/>
                          <w:bCs/>
                          <w:spacing w:val="-6"/>
                          <w:sz w:val="22"/>
                          <w:szCs w:val="22"/>
                        </w:rPr>
                      </w:pPr>
                      <w:r w:rsidRPr="00DE33A1">
                        <w:rPr>
                          <w:rFonts w:ascii="Marianne" w:hAnsi="Marianne"/>
                          <w:sz w:val="22"/>
                          <w:szCs w:val="22"/>
                        </w:rPr>
                        <w:t>Le Maire</w:t>
                      </w:r>
                      <w:r w:rsidR="006E7DCD" w:rsidRPr="00DE33A1">
                        <w:rPr>
                          <w:rStyle w:val="CharacterStyle2"/>
                          <w:rFonts w:ascii="Marianne" w:hAnsi="Marianne" w:cs="Tahoma"/>
                          <w:b/>
                          <w:bCs/>
                          <w:spacing w:val="-6"/>
                          <w:sz w:val="22"/>
                          <w:szCs w:val="22"/>
                        </w:rPr>
                        <w:t>,</w:t>
                      </w:r>
                    </w:p>
                  </w:txbxContent>
                </v:textbox>
                <w10:wrap type="square"/>
              </v:shape>
            </w:pict>
          </mc:Fallback>
        </mc:AlternateContent>
      </w:r>
    </w:p>
    <w:p w14:paraId="0E84AB7F" w14:textId="59D569E0" w:rsidR="00FB6139" w:rsidRPr="00AE067B" w:rsidRDefault="00980294" w:rsidP="00AE067B">
      <w:pPr>
        <w:pStyle w:val="Standard"/>
        <w:spacing w:after="0" w:line="257" w:lineRule="auto"/>
        <w:rPr>
          <w:sz w:val="16"/>
          <w:szCs w:val="16"/>
        </w:rPr>
      </w:pPr>
      <w:r w:rsidRPr="00AE067B">
        <w:rPr>
          <w:noProof/>
          <w:sz w:val="16"/>
          <w:szCs w:val="16"/>
        </w:rPr>
        <mc:AlternateContent>
          <mc:Choice Requires="wps">
            <w:drawing>
              <wp:anchor distT="0" distB="0" distL="114300" distR="114300" simplePos="0" relativeHeight="251666432" behindDoc="1" locked="0" layoutInCell="1" allowOverlap="1" wp14:anchorId="6B4B8951" wp14:editId="4A80EA6C">
                <wp:simplePos x="0" y="0"/>
                <wp:positionH relativeFrom="column">
                  <wp:posOffset>1680210</wp:posOffset>
                </wp:positionH>
                <wp:positionV relativeFrom="paragraph">
                  <wp:posOffset>883920</wp:posOffset>
                </wp:positionV>
                <wp:extent cx="2724150" cy="7239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B9D7C" w14:textId="2CA5A375" w:rsidR="00980294" w:rsidRPr="00DE33A1" w:rsidRDefault="00980294" w:rsidP="00980294">
                            <w:pPr>
                              <w:pStyle w:val="Style1"/>
                              <w:kinsoku w:val="0"/>
                              <w:autoSpaceDE/>
                              <w:autoSpaceDN/>
                              <w:adjustRightInd/>
                              <w:spacing w:before="120"/>
                              <w:jc w:val="center"/>
                              <w:rPr>
                                <w:rStyle w:val="CharacterStyle2"/>
                                <w:rFonts w:ascii="Marianne" w:hAnsi="Marianne" w:cs="Tahoma"/>
                                <w:b/>
                                <w:bCs/>
                                <w:spacing w:val="-5"/>
                                <w:sz w:val="22"/>
                                <w:szCs w:val="22"/>
                              </w:rPr>
                            </w:pPr>
                            <w:r w:rsidRPr="00DE33A1">
                              <w:rPr>
                                <w:rFonts w:ascii="Marianne" w:hAnsi="Marianne"/>
                                <w:sz w:val="22"/>
                                <w:szCs w:val="22"/>
                              </w:rPr>
                              <w:t xml:space="preserve">Signée le </w:t>
                            </w:r>
                            <w:r w:rsidR="00312DE0">
                              <w:rPr>
                                <w:rFonts w:ascii="Marianne" w:hAnsi="Marianne"/>
                                <w:sz w:val="22"/>
                                <w:szCs w:val="22"/>
                              </w:rPr>
                              <w:t>23</w:t>
                            </w:r>
                            <w:r w:rsidRPr="00DE33A1">
                              <w:rPr>
                                <w:rFonts w:ascii="Marianne" w:hAnsi="Marianne"/>
                                <w:sz w:val="22"/>
                                <w:szCs w:val="22"/>
                              </w:rPr>
                              <w:t xml:space="preserve"> </w:t>
                            </w:r>
                            <w:r w:rsidR="00312DE0">
                              <w:rPr>
                                <w:rFonts w:ascii="Marianne" w:hAnsi="Marianne"/>
                                <w:sz w:val="22"/>
                                <w:szCs w:val="22"/>
                              </w:rPr>
                              <w:t>novem</w:t>
                            </w:r>
                            <w:r w:rsidR="00BE7166">
                              <w:rPr>
                                <w:rFonts w:ascii="Marianne" w:hAnsi="Marianne"/>
                                <w:sz w:val="22"/>
                                <w:szCs w:val="22"/>
                              </w:rPr>
                              <w:t>bre</w:t>
                            </w:r>
                            <w:r w:rsidRPr="00DE33A1">
                              <w:rPr>
                                <w:rFonts w:ascii="Marianne" w:hAnsi="Marianne"/>
                                <w:sz w:val="22"/>
                                <w:szCs w:val="22"/>
                              </w:rPr>
                              <w:t xml:space="preserve"> 2023</w:t>
                            </w:r>
                            <w:r w:rsidRPr="00DE33A1">
                              <w:rPr>
                                <w:rFonts w:ascii="Marianne" w:hAnsi="Marianne"/>
                                <w:sz w:val="22"/>
                                <w:szCs w:val="22"/>
                              </w:rPr>
                              <w:br/>
                              <w:t xml:space="preserve">Transmis en préfecture le </w:t>
                            </w:r>
                            <w:r w:rsidR="00312DE0">
                              <w:rPr>
                                <w:rFonts w:ascii="Marianne" w:hAnsi="Marianne"/>
                                <w:sz w:val="22"/>
                                <w:szCs w:val="22"/>
                              </w:rPr>
                              <w:t>24</w:t>
                            </w:r>
                            <w:r w:rsidRPr="00DE33A1">
                              <w:rPr>
                                <w:rFonts w:ascii="Marianne" w:hAnsi="Marianne"/>
                                <w:sz w:val="22"/>
                                <w:szCs w:val="22"/>
                              </w:rPr>
                              <w:t xml:space="preserve"> </w:t>
                            </w:r>
                            <w:r w:rsidR="00312DE0">
                              <w:rPr>
                                <w:rFonts w:ascii="Marianne" w:hAnsi="Marianne"/>
                                <w:sz w:val="22"/>
                                <w:szCs w:val="22"/>
                              </w:rPr>
                              <w:t>novem</w:t>
                            </w:r>
                            <w:r w:rsidR="00BE7166">
                              <w:rPr>
                                <w:rFonts w:ascii="Marianne" w:hAnsi="Marianne"/>
                                <w:sz w:val="22"/>
                                <w:szCs w:val="22"/>
                              </w:rPr>
                              <w:t>bre</w:t>
                            </w:r>
                            <w:r w:rsidRPr="00DE33A1">
                              <w:rPr>
                                <w:rFonts w:ascii="Marianne" w:hAnsi="Marianne"/>
                                <w:sz w:val="22"/>
                                <w:szCs w:val="22"/>
                              </w:rPr>
                              <w:t xml:space="preserve"> 202</w:t>
                            </w:r>
                            <w:r>
                              <w:rPr>
                                <w:rFonts w:ascii="Marianne" w:hAnsi="Marianne"/>
                                <w:sz w:val="22"/>
                                <w:szCs w:val="22"/>
                              </w:rPr>
                              <w:t>3</w:t>
                            </w:r>
                            <w:r w:rsidRPr="00DE33A1">
                              <w:rPr>
                                <w:rFonts w:ascii="Marianne" w:hAnsi="Marianne"/>
                                <w:sz w:val="22"/>
                                <w:szCs w:val="22"/>
                              </w:rPr>
                              <w:br/>
                              <w:t xml:space="preserve">Publié sur le site le </w:t>
                            </w:r>
                            <w:r w:rsidR="001C6477">
                              <w:rPr>
                                <w:rFonts w:ascii="Marianne" w:hAnsi="Marianne"/>
                                <w:sz w:val="22"/>
                                <w:szCs w:val="22"/>
                              </w:rPr>
                              <w:t>2</w:t>
                            </w:r>
                            <w:r w:rsidR="0033288E">
                              <w:rPr>
                                <w:rFonts w:ascii="Marianne" w:hAnsi="Marianne"/>
                                <w:sz w:val="22"/>
                                <w:szCs w:val="22"/>
                              </w:rPr>
                              <w:t>4</w:t>
                            </w:r>
                            <w:r w:rsidR="00BE7166">
                              <w:rPr>
                                <w:rFonts w:ascii="Marianne" w:hAnsi="Marianne"/>
                                <w:sz w:val="22"/>
                                <w:szCs w:val="22"/>
                              </w:rPr>
                              <w:t xml:space="preserve"> </w:t>
                            </w:r>
                            <w:r w:rsidR="00312DE0">
                              <w:rPr>
                                <w:rFonts w:ascii="Marianne" w:hAnsi="Marianne"/>
                                <w:sz w:val="22"/>
                                <w:szCs w:val="22"/>
                              </w:rPr>
                              <w:t>novem</w:t>
                            </w:r>
                            <w:r w:rsidR="00BE7166">
                              <w:rPr>
                                <w:rFonts w:ascii="Marianne" w:hAnsi="Marianne"/>
                                <w:sz w:val="22"/>
                                <w:szCs w:val="22"/>
                              </w:rPr>
                              <w:t>bre</w:t>
                            </w:r>
                            <w:r w:rsidRPr="00DE33A1">
                              <w:rPr>
                                <w:rFonts w:ascii="Marianne" w:hAnsi="Marianne"/>
                                <w:sz w:val="22"/>
                                <w:szCs w:val="22"/>
                              </w:rPr>
                              <w:t xml:space="preserve"> 202</w:t>
                            </w:r>
                            <w:r>
                              <w:rPr>
                                <w:rFonts w:ascii="Marianne" w:hAnsi="Marianne"/>
                                <w:sz w:val="22"/>
                                <w:szCs w:val="22"/>
                              </w:rPr>
                              <w:t>3</w:t>
                            </w:r>
                          </w:p>
                        </w:txbxContent>
                      </wps:txbx>
                      <wps:bodyPr rot="0" vert="horz" wrap="square" lIns="0" tIns="0" rIns="0" bIns="0" anchor="t" anchorCtr="0" upright="1">
                        <a:noAutofit/>
                      </wps:bodyPr>
                    </wps:wsp>
                  </a:graphicData>
                </a:graphic>
              </wp:anchor>
            </w:drawing>
          </mc:Choice>
          <mc:Fallback>
            <w:pict>
              <v:shape w14:anchorId="6B4B8951" id="_x0000_s1028" type="#_x0000_t202" style="position:absolute;margin-left:132.3pt;margin-top:69.6pt;width:214.5pt;height:5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" stroked="f">
                <v:textbox inset="0,0,0,0">
                  <w:txbxContent>
                    <w:p w14:paraId="12FB9D7C" w14:textId="2CA5A375" w:rsidR="00980294" w:rsidRPr="00DE33A1" w:rsidRDefault="00980294" w:rsidP="00980294">
                      <w:pPr>
                        <w:pStyle w:val="Style1"/>
                        <w:kinsoku w:val="0"/>
                        <w:autoSpaceDE/>
                        <w:autoSpaceDN/>
                        <w:adjustRightInd/>
                        <w:spacing w:before="120"/>
                        <w:jc w:val="center"/>
                        <w:rPr>
                          <w:rStyle w:val="CharacterStyle2"/>
                          <w:rFonts w:ascii="Marianne" w:hAnsi="Marianne" w:cs="Tahoma"/>
                          <w:b/>
                          <w:bCs/>
                          <w:spacing w:val="-5"/>
                          <w:sz w:val="22"/>
                          <w:szCs w:val="22"/>
                        </w:rPr>
                      </w:pPr>
                      <w:r w:rsidRPr="00DE33A1">
                        <w:rPr>
                          <w:rFonts w:ascii="Marianne" w:hAnsi="Marianne"/>
                          <w:sz w:val="22"/>
                          <w:szCs w:val="22"/>
                        </w:rPr>
                        <w:t xml:space="preserve">Signée le </w:t>
                      </w:r>
                      <w:r w:rsidR="00312DE0">
                        <w:rPr>
                          <w:rFonts w:ascii="Marianne" w:hAnsi="Marianne"/>
                          <w:sz w:val="22"/>
                          <w:szCs w:val="22"/>
                        </w:rPr>
                        <w:t>23</w:t>
                      </w:r>
                      <w:r w:rsidRPr="00DE33A1">
                        <w:rPr>
                          <w:rFonts w:ascii="Marianne" w:hAnsi="Marianne"/>
                          <w:sz w:val="22"/>
                          <w:szCs w:val="22"/>
                        </w:rPr>
                        <w:t xml:space="preserve"> </w:t>
                      </w:r>
                      <w:r w:rsidR="00312DE0">
                        <w:rPr>
                          <w:rFonts w:ascii="Marianne" w:hAnsi="Marianne"/>
                          <w:sz w:val="22"/>
                          <w:szCs w:val="22"/>
                        </w:rPr>
                        <w:t>novem</w:t>
                      </w:r>
                      <w:r w:rsidR="00BE7166">
                        <w:rPr>
                          <w:rFonts w:ascii="Marianne" w:hAnsi="Marianne"/>
                          <w:sz w:val="22"/>
                          <w:szCs w:val="22"/>
                        </w:rPr>
                        <w:t>bre</w:t>
                      </w:r>
                      <w:r w:rsidRPr="00DE33A1">
                        <w:rPr>
                          <w:rFonts w:ascii="Marianne" w:hAnsi="Marianne"/>
                          <w:sz w:val="22"/>
                          <w:szCs w:val="22"/>
                        </w:rPr>
                        <w:t xml:space="preserve"> 2023</w:t>
                      </w:r>
                      <w:r w:rsidRPr="00DE33A1">
                        <w:rPr>
                          <w:rFonts w:ascii="Marianne" w:hAnsi="Marianne"/>
                          <w:sz w:val="22"/>
                          <w:szCs w:val="22"/>
                        </w:rPr>
                        <w:br/>
                        <w:t xml:space="preserve">Transmis en préfecture le </w:t>
                      </w:r>
                      <w:r w:rsidR="00312DE0">
                        <w:rPr>
                          <w:rFonts w:ascii="Marianne" w:hAnsi="Marianne"/>
                          <w:sz w:val="22"/>
                          <w:szCs w:val="22"/>
                        </w:rPr>
                        <w:t>24</w:t>
                      </w:r>
                      <w:r w:rsidRPr="00DE33A1">
                        <w:rPr>
                          <w:rFonts w:ascii="Marianne" w:hAnsi="Marianne"/>
                          <w:sz w:val="22"/>
                          <w:szCs w:val="22"/>
                        </w:rPr>
                        <w:t xml:space="preserve"> </w:t>
                      </w:r>
                      <w:r w:rsidR="00312DE0">
                        <w:rPr>
                          <w:rFonts w:ascii="Marianne" w:hAnsi="Marianne"/>
                          <w:sz w:val="22"/>
                          <w:szCs w:val="22"/>
                        </w:rPr>
                        <w:t>novem</w:t>
                      </w:r>
                      <w:r w:rsidR="00BE7166">
                        <w:rPr>
                          <w:rFonts w:ascii="Marianne" w:hAnsi="Marianne"/>
                          <w:sz w:val="22"/>
                          <w:szCs w:val="22"/>
                        </w:rPr>
                        <w:t>bre</w:t>
                      </w:r>
                      <w:r w:rsidRPr="00DE33A1">
                        <w:rPr>
                          <w:rFonts w:ascii="Marianne" w:hAnsi="Marianne"/>
                          <w:sz w:val="22"/>
                          <w:szCs w:val="22"/>
                        </w:rPr>
                        <w:t xml:space="preserve"> 202</w:t>
                      </w:r>
                      <w:r>
                        <w:rPr>
                          <w:rFonts w:ascii="Marianne" w:hAnsi="Marianne"/>
                          <w:sz w:val="22"/>
                          <w:szCs w:val="22"/>
                        </w:rPr>
                        <w:t>3</w:t>
                      </w:r>
                      <w:r w:rsidRPr="00DE33A1">
                        <w:rPr>
                          <w:rFonts w:ascii="Marianne" w:hAnsi="Marianne"/>
                          <w:sz w:val="22"/>
                          <w:szCs w:val="22"/>
                        </w:rPr>
                        <w:br/>
                        <w:t xml:space="preserve">Publié sur le site le </w:t>
                      </w:r>
                      <w:r w:rsidR="001C6477">
                        <w:rPr>
                          <w:rFonts w:ascii="Marianne" w:hAnsi="Marianne"/>
                          <w:sz w:val="22"/>
                          <w:szCs w:val="22"/>
                        </w:rPr>
                        <w:t>2</w:t>
                      </w:r>
                      <w:r w:rsidR="0033288E">
                        <w:rPr>
                          <w:rFonts w:ascii="Marianne" w:hAnsi="Marianne"/>
                          <w:sz w:val="22"/>
                          <w:szCs w:val="22"/>
                        </w:rPr>
                        <w:t>4</w:t>
                      </w:r>
                      <w:r w:rsidR="00BE7166">
                        <w:rPr>
                          <w:rFonts w:ascii="Marianne" w:hAnsi="Marianne"/>
                          <w:sz w:val="22"/>
                          <w:szCs w:val="22"/>
                        </w:rPr>
                        <w:t xml:space="preserve"> </w:t>
                      </w:r>
                      <w:r w:rsidR="00312DE0">
                        <w:rPr>
                          <w:rFonts w:ascii="Marianne" w:hAnsi="Marianne"/>
                          <w:sz w:val="22"/>
                          <w:szCs w:val="22"/>
                        </w:rPr>
                        <w:t>novem</w:t>
                      </w:r>
                      <w:r w:rsidR="00BE7166">
                        <w:rPr>
                          <w:rFonts w:ascii="Marianne" w:hAnsi="Marianne"/>
                          <w:sz w:val="22"/>
                          <w:szCs w:val="22"/>
                        </w:rPr>
                        <w:t>bre</w:t>
                      </w:r>
                      <w:r w:rsidRPr="00DE33A1">
                        <w:rPr>
                          <w:rFonts w:ascii="Marianne" w:hAnsi="Marianne"/>
                          <w:sz w:val="22"/>
                          <w:szCs w:val="22"/>
                        </w:rPr>
                        <w:t xml:space="preserve"> 202</w:t>
                      </w:r>
                      <w:r>
                        <w:rPr>
                          <w:rFonts w:ascii="Marianne" w:hAnsi="Marianne"/>
                          <w:sz w:val="22"/>
                          <w:szCs w:val="22"/>
                        </w:rPr>
                        <w:t>3</w:t>
                      </w:r>
                    </w:p>
                  </w:txbxContent>
                </v:textbox>
                <w10:wrap type="square"/>
              </v:shape>
            </w:pict>
          </mc:Fallback>
        </mc:AlternateContent>
      </w:r>
    </w:p>
    <w:sectPr w:rsidR="00FB6139" w:rsidRPr="00AE067B" w:rsidSect="00707FA1">
      <w:headerReference w:type="default" r:id="rId9"/>
      <w:headerReference w:type="first" r:id="rId10"/>
      <w:pgSz w:w="11906" w:h="16838"/>
      <w:pgMar w:top="568" w:right="1134" w:bottom="426" w:left="1134"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2C801" w14:textId="77777777" w:rsidR="00F371EF" w:rsidRDefault="00F371EF">
      <w:r>
        <w:separator/>
      </w:r>
    </w:p>
  </w:endnote>
  <w:endnote w:type="continuationSeparator" w:id="0">
    <w:p w14:paraId="5C52C399" w14:textId="77777777" w:rsidR="00F371EF" w:rsidRDefault="00F3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rianne">
    <w:altName w:val="Calibri"/>
    <w:charset w:val="00"/>
    <w:family w:val="moder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F4D3E" w14:textId="77777777" w:rsidR="00F371EF" w:rsidRDefault="00F371EF">
      <w:r>
        <w:rPr>
          <w:color w:val="000000"/>
        </w:rPr>
        <w:separator/>
      </w:r>
    </w:p>
  </w:footnote>
  <w:footnote w:type="continuationSeparator" w:id="0">
    <w:p w14:paraId="6E7AE7F1" w14:textId="77777777" w:rsidR="00F371EF" w:rsidRDefault="00F37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009F1" w14:textId="2C90C2B9" w:rsidR="007B4EFA" w:rsidRDefault="00F371EF" w:rsidP="005547DA">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6B21" w14:textId="5BA6341A" w:rsidR="00F92822" w:rsidRDefault="00522264" w:rsidP="00F92822">
    <w:pPr>
      <w:pStyle w:val="En-tte"/>
      <w:jc w:val="center"/>
    </w:pPr>
    <w:r>
      <w:rPr>
        <w:noProof/>
      </w:rPr>
      <w:drawing>
        <wp:inline distT="0" distB="0" distL="0" distR="0" wp14:anchorId="1229A443" wp14:editId="051CAB89">
          <wp:extent cx="1282890" cy="1620000"/>
          <wp:effectExtent l="0" t="0" r="0" b="0"/>
          <wp:docPr id="17" name="Image 1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ouleur Mairie Moyen.jpg"/>
                  <pic:cNvPicPr/>
                </pic:nvPicPr>
                <pic:blipFill>
                  <a:blip r:embed="rId1">
                    <a:extLst>
                      <a:ext uri="{28A0092B-C50C-407E-A947-70E740481C1C}">
                        <a14:useLocalDpi xmlns:a14="http://schemas.microsoft.com/office/drawing/2010/main" val="0"/>
                      </a:ext>
                    </a:extLst>
                  </a:blip>
                  <a:stretch>
                    <a:fillRect/>
                  </a:stretch>
                </pic:blipFill>
                <pic:spPr>
                  <a:xfrm>
                    <a:off x="0" y="0"/>
                    <a:ext cx="1282890" cy="16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463D"/>
    <w:multiLevelType w:val="hybridMultilevel"/>
    <w:tmpl w:val="B5B0C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451BC"/>
    <w:multiLevelType w:val="hybridMultilevel"/>
    <w:tmpl w:val="A502E7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E5C44"/>
    <w:multiLevelType w:val="hybridMultilevel"/>
    <w:tmpl w:val="DDF45FB8"/>
    <w:lvl w:ilvl="0" w:tplc="00000001">
      <w:start w:val="31"/>
      <w:numFmt w:val="bullet"/>
      <w:lvlText w:val="-"/>
      <w:lvlJc w:val="left"/>
      <w:pPr>
        <w:ind w:left="720" w:hanging="360"/>
      </w:pPr>
      <w:rPr>
        <w:rFonts w:ascii="Arial" w:hAnsi="Arial" w:cs="Aria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32D66"/>
    <w:multiLevelType w:val="hybridMultilevel"/>
    <w:tmpl w:val="C1569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2E1379"/>
    <w:multiLevelType w:val="hybridMultilevel"/>
    <w:tmpl w:val="6D0CE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675EAD"/>
    <w:multiLevelType w:val="hybridMultilevel"/>
    <w:tmpl w:val="ABC2B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20786F"/>
    <w:multiLevelType w:val="hybridMultilevel"/>
    <w:tmpl w:val="260ABA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782E16"/>
    <w:multiLevelType w:val="hybridMultilevel"/>
    <w:tmpl w:val="5C34B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83C29"/>
    <w:multiLevelType w:val="hybridMultilevel"/>
    <w:tmpl w:val="4E8E269E"/>
    <w:lvl w:ilvl="0" w:tplc="5350AAA6">
      <w:numFmt w:val="bullet"/>
      <w:lvlText w:val="-"/>
      <w:lvlJc w:val="left"/>
      <w:pPr>
        <w:ind w:left="720" w:hanging="360"/>
      </w:pPr>
      <w:rPr>
        <w:rFonts w:ascii="Bookman Old Style" w:eastAsiaTheme="minorEastAsia" w:hAnsi="Bookman Old Style"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2F070E"/>
    <w:multiLevelType w:val="hybridMultilevel"/>
    <w:tmpl w:val="CB0C1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4F5496"/>
    <w:multiLevelType w:val="hybridMultilevel"/>
    <w:tmpl w:val="6C7071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80139C"/>
    <w:multiLevelType w:val="hybridMultilevel"/>
    <w:tmpl w:val="17847D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596E65"/>
    <w:multiLevelType w:val="hybridMultilevel"/>
    <w:tmpl w:val="F3580EC2"/>
    <w:lvl w:ilvl="0" w:tplc="5350AAA6">
      <w:numFmt w:val="bullet"/>
      <w:lvlText w:val="-"/>
      <w:lvlJc w:val="left"/>
      <w:pPr>
        <w:ind w:left="720" w:hanging="360"/>
      </w:pPr>
      <w:rPr>
        <w:rFonts w:ascii="Bookman Old Style" w:eastAsiaTheme="minorEastAsia" w:hAnsi="Bookman Old Style"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117CE7"/>
    <w:multiLevelType w:val="hybridMultilevel"/>
    <w:tmpl w:val="E32E0598"/>
    <w:lvl w:ilvl="0" w:tplc="A87C3584">
      <w:numFmt w:val="bullet"/>
      <w:lvlText w:val="-"/>
      <w:lvlJc w:val="left"/>
      <w:pPr>
        <w:ind w:left="720" w:hanging="360"/>
      </w:pPr>
      <w:rPr>
        <w:rFonts w:ascii="Tahoma" w:eastAsiaTheme="minorEastAsia" w:hAnsi="Tahoma" w:cs="Tahoma" w:hint="default"/>
        <w:b/>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6265F6"/>
    <w:multiLevelType w:val="hybridMultilevel"/>
    <w:tmpl w:val="BB5A2080"/>
    <w:lvl w:ilvl="0" w:tplc="5350AAA6">
      <w:numFmt w:val="bullet"/>
      <w:lvlText w:val="-"/>
      <w:lvlJc w:val="left"/>
      <w:pPr>
        <w:ind w:left="720" w:hanging="360"/>
      </w:pPr>
      <w:rPr>
        <w:rFonts w:ascii="Bookman Old Style" w:eastAsiaTheme="minorEastAsia" w:hAnsi="Bookman Old Style"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AB0470"/>
    <w:multiLevelType w:val="hybridMultilevel"/>
    <w:tmpl w:val="E7BC9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BA3979"/>
    <w:multiLevelType w:val="hybridMultilevel"/>
    <w:tmpl w:val="3C224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0B2DC3"/>
    <w:multiLevelType w:val="hybridMultilevel"/>
    <w:tmpl w:val="7DD621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57743A"/>
    <w:multiLevelType w:val="hybridMultilevel"/>
    <w:tmpl w:val="546E7B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8530A2"/>
    <w:multiLevelType w:val="hybridMultilevel"/>
    <w:tmpl w:val="FE5E2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51602E"/>
    <w:multiLevelType w:val="hybridMultilevel"/>
    <w:tmpl w:val="021EA92A"/>
    <w:lvl w:ilvl="0" w:tplc="5350AAA6">
      <w:numFmt w:val="bullet"/>
      <w:lvlText w:val="-"/>
      <w:lvlJc w:val="left"/>
      <w:pPr>
        <w:ind w:left="720" w:hanging="360"/>
      </w:pPr>
      <w:rPr>
        <w:rFonts w:ascii="Bookman Old Style" w:eastAsiaTheme="minorEastAsia" w:hAnsi="Bookman Old Style"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893955"/>
    <w:multiLevelType w:val="hybridMultilevel"/>
    <w:tmpl w:val="80BA0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7C221B"/>
    <w:multiLevelType w:val="hybridMultilevel"/>
    <w:tmpl w:val="273EFECC"/>
    <w:lvl w:ilvl="0" w:tplc="5350AAA6">
      <w:numFmt w:val="bullet"/>
      <w:lvlText w:val="-"/>
      <w:lvlJc w:val="left"/>
      <w:pPr>
        <w:ind w:left="720" w:hanging="360"/>
      </w:pPr>
      <w:rPr>
        <w:rFonts w:ascii="Bookman Old Style" w:eastAsiaTheme="minorEastAsia" w:hAnsi="Bookman Old Style"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DA4221"/>
    <w:multiLevelType w:val="hybridMultilevel"/>
    <w:tmpl w:val="58204256"/>
    <w:lvl w:ilvl="0" w:tplc="040C000B">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4" w15:restartNumberingAfterBreak="0">
    <w:nsid w:val="3E172E5F"/>
    <w:multiLevelType w:val="hybridMultilevel"/>
    <w:tmpl w:val="3E68A9FC"/>
    <w:lvl w:ilvl="0" w:tplc="A87C3584">
      <w:numFmt w:val="bullet"/>
      <w:lvlText w:val="-"/>
      <w:lvlJc w:val="left"/>
      <w:pPr>
        <w:ind w:left="720" w:hanging="360"/>
      </w:pPr>
      <w:rPr>
        <w:rFonts w:ascii="Tahoma" w:eastAsiaTheme="minorEastAsia" w:hAnsi="Tahoma" w:cs="Tahoma" w:hint="default"/>
        <w:b/>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061779"/>
    <w:multiLevelType w:val="hybridMultilevel"/>
    <w:tmpl w:val="721CFA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B13F15"/>
    <w:multiLevelType w:val="hybridMultilevel"/>
    <w:tmpl w:val="9D8C8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E11340"/>
    <w:multiLevelType w:val="hybridMultilevel"/>
    <w:tmpl w:val="835CDFA2"/>
    <w:lvl w:ilvl="0" w:tplc="E238419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CC6D04"/>
    <w:multiLevelType w:val="hybridMultilevel"/>
    <w:tmpl w:val="176CF3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C61F70"/>
    <w:multiLevelType w:val="hybridMultilevel"/>
    <w:tmpl w:val="AAE49228"/>
    <w:lvl w:ilvl="0" w:tplc="040C000D">
      <w:start w:val="1"/>
      <w:numFmt w:val="bullet"/>
      <w:lvlText w:val=""/>
      <w:lvlJc w:val="left"/>
      <w:pPr>
        <w:ind w:left="3141" w:hanging="360"/>
      </w:pPr>
      <w:rPr>
        <w:rFonts w:ascii="Wingdings" w:hAnsi="Wingdings" w:hint="default"/>
      </w:rPr>
    </w:lvl>
    <w:lvl w:ilvl="1" w:tplc="040C0003" w:tentative="1">
      <w:start w:val="1"/>
      <w:numFmt w:val="bullet"/>
      <w:lvlText w:val="o"/>
      <w:lvlJc w:val="left"/>
      <w:pPr>
        <w:ind w:left="3861" w:hanging="360"/>
      </w:pPr>
      <w:rPr>
        <w:rFonts w:ascii="Courier New" w:hAnsi="Courier New" w:cs="Courier New" w:hint="default"/>
      </w:rPr>
    </w:lvl>
    <w:lvl w:ilvl="2" w:tplc="040C0005" w:tentative="1">
      <w:start w:val="1"/>
      <w:numFmt w:val="bullet"/>
      <w:lvlText w:val=""/>
      <w:lvlJc w:val="left"/>
      <w:pPr>
        <w:ind w:left="4581" w:hanging="360"/>
      </w:pPr>
      <w:rPr>
        <w:rFonts w:ascii="Wingdings" w:hAnsi="Wingdings" w:hint="default"/>
      </w:rPr>
    </w:lvl>
    <w:lvl w:ilvl="3" w:tplc="040C0001" w:tentative="1">
      <w:start w:val="1"/>
      <w:numFmt w:val="bullet"/>
      <w:lvlText w:val=""/>
      <w:lvlJc w:val="left"/>
      <w:pPr>
        <w:ind w:left="5301" w:hanging="360"/>
      </w:pPr>
      <w:rPr>
        <w:rFonts w:ascii="Symbol" w:hAnsi="Symbol" w:hint="default"/>
      </w:rPr>
    </w:lvl>
    <w:lvl w:ilvl="4" w:tplc="040C0003" w:tentative="1">
      <w:start w:val="1"/>
      <w:numFmt w:val="bullet"/>
      <w:lvlText w:val="o"/>
      <w:lvlJc w:val="left"/>
      <w:pPr>
        <w:ind w:left="6021" w:hanging="360"/>
      </w:pPr>
      <w:rPr>
        <w:rFonts w:ascii="Courier New" w:hAnsi="Courier New" w:cs="Courier New" w:hint="default"/>
      </w:rPr>
    </w:lvl>
    <w:lvl w:ilvl="5" w:tplc="040C0005" w:tentative="1">
      <w:start w:val="1"/>
      <w:numFmt w:val="bullet"/>
      <w:lvlText w:val=""/>
      <w:lvlJc w:val="left"/>
      <w:pPr>
        <w:ind w:left="6741" w:hanging="360"/>
      </w:pPr>
      <w:rPr>
        <w:rFonts w:ascii="Wingdings" w:hAnsi="Wingdings" w:hint="default"/>
      </w:rPr>
    </w:lvl>
    <w:lvl w:ilvl="6" w:tplc="040C0001" w:tentative="1">
      <w:start w:val="1"/>
      <w:numFmt w:val="bullet"/>
      <w:lvlText w:val=""/>
      <w:lvlJc w:val="left"/>
      <w:pPr>
        <w:ind w:left="7461" w:hanging="360"/>
      </w:pPr>
      <w:rPr>
        <w:rFonts w:ascii="Symbol" w:hAnsi="Symbol" w:hint="default"/>
      </w:rPr>
    </w:lvl>
    <w:lvl w:ilvl="7" w:tplc="040C0003" w:tentative="1">
      <w:start w:val="1"/>
      <w:numFmt w:val="bullet"/>
      <w:lvlText w:val="o"/>
      <w:lvlJc w:val="left"/>
      <w:pPr>
        <w:ind w:left="8181" w:hanging="360"/>
      </w:pPr>
      <w:rPr>
        <w:rFonts w:ascii="Courier New" w:hAnsi="Courier New" w:cs="Courier New" w:hint="default"/>
      </w:rPr>
    </w:lvl>
    <w:lvl w:ilvl="8" w:tplc="040C0005" w:tentative="1">
      <w:start w:val="1"/>
      <w:numFmt w:val="bullet"/>
      <w:lvlText w:val=""/>
      <w:lvlJc w:val="left"/>
      <w:pPr>
        <w:ind w:left="8901" w:hanging="360"/>
      </w:pPr>
      <w:rPr>
        <w:rFonts w:ascii="Wingdings" w:hAnsi="Wingdings" w:hint="default"/>
      </w:rPr>
    </w:lvl>
  </w:abstractNum>
  <w:abstractNum w:abstractNumId="30" w15:restartNumberingAfterBreak="0">
    <w:nsid w:val="4D70020C"/>
    <w:multiLevelType w:val="hybridMultilevel"/>
    <w:tmpl w:val="6C72B340"/>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1" w15:restartNumberingAfterBreak="0">
    <w:nsid w:val="568607AC"/>
    <w:multiLevelType w:val="hybridMultilevel"/>
    <w:tmpl w:val="0B2A9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D54C41"/>
    <w:multiLevelType w:val="hybridMultilevel"/>
    <w:tmpl w:val="2E9A102C"/>
    <w:lvl w:ilvl="0" w:tplc="AF26DB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A7480A"/>
    <w:multiLevelType w:val="hybridMultilevel"/>
    <w:tmpl w:val="FA145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44558B"/>
    <w:multiLevelType w:val="hybridMultilevel"/>
    <w:tmpl w:val="DAB25E50"/>
    <w:lvl w:ilvl="0" w:tplc="5350AAA6">
      <w:numFmt w:val="bullet"/>
      <w:lvlText w:val="-"/>
      <w:lvlJc w:val="left"/>
      <w:pPr>
        <w:ind w:left="720" w:hanging="360"/>
      </w:pPr>
      <w:rPr>
        <w:rFonts w:ascii="Bookman Old Style" w:eastAsiaTheme="minorEastAsia" w:hAnsi="Bookman Old Style"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A34CFC"/>
    <w:multiLevelType w:val="hybridMultilevel"/>
    <w:tmpl w:val="24CAA458"/>
    <w:lvl w:ilvl="0" w:tplc="38F44BC8">
      <w:start w:val="1"/>
      <w:numFmt w:val="bullet"/>
      <w:lvlText w:val=""/>
      <w:lvlJc w:val="left"/>
      <w:pPr>
        <w:ind w:left="720" w:hanging="360"/>
      </w:pPr>
      <w:rPr>
        <w:rFonts w:ascii="Segoe MDL2 Assets" w:hAnsi="Segoe MDL2 Asse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731009"/>
    <w:multiLevelType w:val="hybridMultilevel"/>
    <w:tmpl w:val="D4DC889A"/>
    <w:lvl w:ilvl="0" w:tplc="38F44BC8">
      <w:start w:val="1"/>
      <w:numFmt w:val="bullet"/>
      <w:lvlText w:val=""/>
      <w:lvlJc w:val="left"/>
      <w:pPr>
        <w:ind w:left="720" w:hanging="360"/>
      </w:pPr>
      <w:rPr>
        <w:rFonts w:ascii="Segoe MDL2 Assets" w:hAnsi="Segoe MDL2 Asse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0D0ED0"/>
    <w:multiLevelType w:val="hybridMultilevel"/>
    <w:tmpl w:val="0ED0B740"/>
    <w:lvl w:ilvl="0" w:tplc="78942210">
      <w:start w:val="1"/>
      <w:numFmt w:val="bullet"/>
      <w:lvlText w:val=""/>
      <w:lvlJc w:val="left"/>
      <w:pPr>
        <w:ind w:left="786" w:hanging="360"/>
      </w:pPr>
      <w:rPr>
        <w:rFonts w:ascii="Segoe MDL2 Assets" w:hAnsi="Segoe MDL2 Asset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68FF4889"/>
    <w:multiLevelType w:val="hybridMultilevel"/>
    <w:tmpl w:val="E26AA2B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EC7AD2"/>
    <w:multiLevelType w:val="hybridMultilevel"/>
    <w:tmpl w:val="4EBA8D7A"/>
    <w:lvl w:ilvl="0" w:tplc="A87C3584">
      <w:numFmt w:val="bullet"/>
      <w:lvlText w:val="-"/>
      <w:lvlJc w:val="left"/>
      <w:pPr>
        <w:ind w:left="720" w:hanging="360"/>
      </w:pPr>
      <w:rPr>
        <w:rFonts w:ascii="Tahoma" w:eastAsiaTheme="minorEastAsia" w:hAnsi="Tahoma" w:cs="Tahoma" w:hint="default"/>
        <w:b/>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E067BC"/>
    <w:multiLevelType w:val="hybridMultilevel"/>
    <w:tmpl w:val="A5506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6303D4"/>
    <w:multiLevelType w:val="hybridMultilevel"/>
    <w:tmpl w:val="19DC7E16"/>
    <w:lvl w:ilvl="0" w:tplc="5350AAA6">
      <w:numFmt w:val="bullet"/>
      <w:lvlText w:val="-"/>
      <w:lvlJc w:val="left"/>
      <w:pPr>
        <w:ind w:left="720" w:hanging="360"/>
      </w:pPr>
      <w:rPr>
        <w:rFonts w:ascii="Bookman Old Style" w:eastAsiaTheme="minorEastAsia" w:hAnsi="Bookman Old Style"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FC764A"/>
    <w:multiLevelType w:val="hybridMultilevel"/>
    <w:tmpl w:val="83C6C6F0"/>
    <w:lvl w:ilvl="0" w:tplc="78942210">
      <w:start w:val="1"/>
      <w:numFmt w:val="bullet"/>
      <w:lvlText w:val=""/>
      <w:lvlJc w:val="left"/>
      <w:pPr>
        <w:ind w:left="720" w:hanging="360"/>
      </w:pPr>
      <w:rPr>
        <w:rFonts w:ascii="Segoe MDL2 Assets" w:hAnsi="Segoe MDL2 Asse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056831"/>
    <w:multiLevelType w:val="hybridMultilevel"/>
    <w:tmpl w:val="D92C2D4E"/>
    <w:lvl w:ilvl="0" w:tplc="AF26DB02">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7"/>
  </w:num>
  <w:num w:numId="2">
    <w:abstractNumId w:val="33"/>
  </w:num>
  <w:num w:numId="3">
    <w:abstractNumId w:val="28"/>
  </w:num>
  <w:num w:numId="4">
    <w:abstractNumId w:val="43"/>
  </w:num>
  <w:num w:numId="5">
    <w:abstractNumId w:val="6"/>
  </w:num>
  <w:num w:numId="6">
    <w:abstractNumId w:val="36"/>
  </w:num>
  <w:num w:numId="7">
    <w:abstractNumId w:val="1"/>
  </w:num>
  <w:num w:numId="8">
    <w:abstractNumId w:val="35"/>
  </w:num>
  <w:num w:numId="9">
    <w:abstractNumId w:val="19"/>
  </w:num>
  <w:num w:numId="10">
    <w:abstractNumId w:val="21"/>
  </w:num>
  <w:num w:numId="11">
    <w:abstractNumId w:val="0"/>
  </w:num>
  <w:num w:numId="12">
    <w:abstractNumId w:val="5"/>
  </w:num>
  <w:num w:numId="13">
    <w:abstractNumId w:val="4"/>
  </w:num>
  <w:num w:numId="14">
    <w:abstractNumId w:val="31"/>
  </w:num>
  <w:num w:numId="15">
    <w:abstractNumId w:val="23"/>
  </w:num>
  <w:num w:numId="16">
    <w:abstractNumId w:val="29"/>
  </w:num>
  <w:num w:numId="17">
    <w:abstractNumId w:val="3"/>
  </w:num>
  <w:num w:numId="18">
    <w:abstractNumId w:val="7"/>
  </w:num>
  <w:num w:numId="19">
    <w:abstractNumId w:val="42"/>
  </w:num>
  <w:num w:numId="20">
    <w:abstractNumId w:val="18"/>
  </w:num>
  <w:num w:numId="21">
    <w:abstractNumId w:val="2"/>
  </w:num>
  <w:num w:numId="22">
    <w:abstractNumId w:val="38"/>
  </w:num>
  <w:num w:numId="23">
    <w:abstractNumId w:val="8"/>
  </w:num>
  <w:num w:numId="24">
    <w:abstractNumId w:val="27"/>
  </w:num>
  <w:num w:numId="25">
    <w:abstractNumId w:val="16"/>
  </w:num>
  <w:num w:numId="26">
    <w:abstractNumId w:val="12"/>
  </w:num>
  <w:num w:numId="27">
    <w:abstractNumId w:val="14"/>
  </w:num>
  <w:num w:numId="28">
    <w:abstractNumId w:val="32"/>
  </w:num>
  <w:num w:numId="29">
    <w:abstractNumId w:val="20"/>
  </w:num>
  <w:num w:numId="30">
    <w:abstractNumId w:val="15"/>
  </w:num>
  <w:num w:numId="31">
    <w:abstractNumId w:val="9"/>
  </w:num>
  <w:num w:numId="32">
    <w:abstractNumId w:val="24"/>
  </w:num>
  <w:num w:numId="33">
    <w:abstractNumId w:val="41"/>
  </w:num>
  <w:num w:numId="34">
    <w:abstractNumId w:val="13"/>
  </w:num>
  <w:num w:numId="35">
    <w:abstractNumId w:val="22"/>
  </w:num>
  <w:num w:numId="36">
    <w:abstractNumId w:val="39"/>
  </w:num>
  <w:num w:numId="37">
    <w:abstractNumId w:val="34"/>
  </w:num>
  <w:num w:numId="38">
    <w:abstractNumId w:val="25"/>
  </w:num>
  <w:num w:numId="39">
    <w:abstractNumId w:val="11"/>
  </w:num>
  <w:num w:numId="40">
    <w:abstractNumId w:val="10"/>
  </w:num>
  <w:num w:numId="41">
    <w:abstractNumId w:val="30"/>
  </w:num>
  <w:num w:numId="42">
    <w:abstractNumId w:val="40"/>
  </w:num>
  <w:num w:numId="43">
    <w:abstractNumId w:val="2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39"/>
    <w:rsid w:val="00002605"/>
    <w:rsid w:val="00006B7E"/>
    <w:rsid w:val="00006E2D"/>
    <w:rsid w:val="000169DD"/>
    <w:rsid w:val="0002488C"/>
    <w:rsid w:val="00026505"/>
    <w:rsid w:val="00030CD3"/>
    <w:rsid w:val="00032C97"/>
    <w:rsid w:val="00035884"/>
    <w:rsid w:val="00035C35"/>
    <w:rsid w:val="00050FE5"/>
    <w:rsid w:val="000513C7"/>
    <w:rsid w:val="00076D43"/>
    <w:rsid w:val="000B58B6"/>
    <w:rsid w:val="000C3E48"/>
    <w:rsid w:val="000D22FB"/>
    <w:rsid w:val="000D4DEA"/>
    <w:rsid w:val="0010097D"/>
    <w:rsid w:val="001062FB"/>
    <w:rsid w:val="001247D1"/>
    <w:rsid w:val="00133095"/>
    <w:rsid w:val="001349E3"/>
    <w:rsid w:val="00151729"/>
    <w:rsid w:val="00161CB9"/>
    <w:rsid w:val="00165D81"/>
    <w:rsid w:val="0018103E"/>
    <w:rsid w:val="001A2468"/>
    <w:rsid w:val="001A30CF"/>
    <w:rsid w:val="001C60BB"/>
    <w:rsid w:val="001C6477"/>
    <w:rsid w:val="001E7146"/>
    <w:rsid w:val="001F45D2"/>
    <w:rsid w:val="00204A3E"/>
    <w:rsid w:val="00237CA6"/>
    <w:rsid w:val="0024727D"/>
    <w:rsid w:val="00261AE5"/>
    <w:rsid w:val="002700CA"/>
    <w:rsid w:val="00271965"/>
    <w:rsid w:val="00272100"/>
    <w:rsid w:val="002979EB"/>
    <w:rsid w:val="002B06A3"/>
    <w:rsid w:val="002B5839"/>
    <w:rsid w:val="002C2087"/>
    <w:rsid w:val="002C24CF"/>
    <w:rsid w:val="002C6FBE"/>
    <w:rsid w:val="002C7116"/>
    <w:rsid w:val="002D3674"/>
    <w:rsid w:val="002D6C7E"/>
    <w:rsid w:val="002E4D3F"/>
    <w:rsid w:val="002E5E93"/>
    <w:rsid w:val="002F2392"/>
    <w:rsid w:val="002F7340"/>
    <w:rsid w:val="002F73BD"/>
    <w:rsid w:val="00312DE0"/>
    <w:rsid w:val="003215FF"/>
    <w:rsid w:val="003267B7"/>
    <w:rsid w:val="003316EC"/>
    <w:rsid w:val="0033288E"/>
    <w:rsid w:val="00337679"/>
    <w:rsid w:val="003518EF"/>
    <w:rsid w:val="00352671"/>
    <w:rsid w:val="00370962"/>
    <w:rsid w:val="00384F54"/>
    <w:rsid w:val="003B6BD9"/>
    <w:rsid w:val="003C51BF"/>
    <w:rsid w:val="003D2A9C"/>
    <w:rsid w:val="003E2013"/>
    <w:rsid w:val="003F0A15"/>
    <w:rsid w:val="00411386"/>
    <w:rsid w:val="0043425A"/>
    <w:rsid w:val="00435235"/>
    <w:rsid w:val="004516DC"/>
    <w:rsid w:val="00467BB1"/>
    <w:rsid w:val="00477EF6"/>
    <w:rsid w:val="0049683A"/>
    <w:rsid w:val="004B1AC1"/>
    <w:rsid w:val="004B71BF"/>
    <w:rsid w:val="004C13DB"/>
    <w:rsid w:val="004D0ED9"/>
    <w:rsid w:val="00522264"/>
    <w:rsid w:val="005421CD"/>
    <w:rsid w:val="0054539D"/>
    <w:rsid w:val="00552DC8"/>
    <w:rsid w:val="005547DA"/>
    <w:rsid w:val="00556923"/>
    <w:rsid w:val="005649AC"/>
    <w:rsid w:val="00566228"/>
    <w:rsid w:val="00582294"/>
    <w:rsid w:val="005974D4"/>
    <w:rsid w:val="005B0656"/>
    <w:rsid w:val="005C4C66"/>
    <w:rsid w:val="005D56FC"/>
    <w:rsid w:val="005E4151"/>
    <w:rsid w:val="005E76ED"/>
    <w:rsid w:val="00621AAC"/>
    <w:rsid w:val="006258DF"/>
    <w:rsid w:val="00631576"/>
    <w:rsid w:val="006337C0"/>
    <w:rsid w:val="00633BF1"/>
    <w:rsid w:val="006371BB"/>
    <w:rsid w:val="006403A8"/>
    <w:rsid w:val="00641088"/>
    <w:rsid w:val="006449AF"/>
    <w:rsid w:val="00644C6E"/>
    <w:rsid w:val="00645E56"/>
    <w:rsid w:val="00663B87"/>
    <w:rsid w:val="00667FCE"/>
    <w:rsid w:val="006A090A"/>
    <w:rsid w:val="006B6B90"/>
    <w:rsid w:val="006C34F1"/>
    <w:rsid w:val="006C3E2C"/>
    <w:rsid w:val="006E489D"/>
    <w:rsid w:val="006E596E"/>
    <w:rsid w:val="006E5C04"/>
    <w:rsid w:val="006E7D66"/>
    <w:rsid w:val="006E7DCD"/>
    <w:rsid w:val="00703102"/>
    <w:rsid w:val="00707FA1"/>
    <w:rsid w:val="00742EB7"/>
    <w:rsid w:val="007434D1"/>
    <w:rsid w:val="00751099"/>
    <w:rsid w:val="00787305"/>
    <w:rsid w:val="00790DCF"/>
    <w:rsid w:val="0079191F"/>
    <w:rsid w:val="007A2919"/>
    <w:rsid w:val="007C7A08"/>
    <w:rsid w:val="007E0256"/>
    <w:rsid w:val="007E2E61"/>
    <w:rsid w:val="00807B1F"/>
    <w:rsid w:val="008135C0"/>
    <w:rsid w:val="00815423"/>
    <w:rsid w:val="00831F6A"/>
    <w:rsid w:val="00840E9B"/>
    <w:rsid w:val="008A2355"/>
    <w:rsid w:val="008C51BA"/>
    <w:rsid w:val="0093136A"/>
    <w:rsid w:val="0095713A"/>
    <w:rsid w:val="0096152D"/>
    <w:rsid w:val="00970A45"/>
    <w:rsid w:val="00980294"/>
    <w:rsid w:val="00983B22"/>
    <w:rsid w:val="00996F23"/>
    <w:rsid w:val="00997006"/>
    <w:rsid w:val="009A2215"/>
    <w:rsid w:val="009A4403"/>
    <w:rsid w:val="009A6C1C"/>
    <w:rsid w:val="009B5E0A"/>
    <w:rsid w:val="009C3053"/>
    <w:rsid w:val="009C6A4E"/>
    <w:rsid w:val="009D2E99"/>
    <w:rsid w:val="009E586B"/>
    <w:rsid w:val="009F4C85"/>
    <w:rsid w:val="00A038B9"/>
    <w:rsid w:val="00A30949"/>
    <w:rsid w:val="00A36AB3"/>
    <w:rsid w:val="00A42745"/>
    <w:rsid w:val="00A47A99"/>
    <w:rsid w:val="00A51EAA"/>
    <w:rsid w:val="00A82ADA"/>
    <w:rsid w:val="00A93C22"/>
    <w:rsid w:val="00AA76F3"/>
    <w:rsid w:val="00AB3A97"/>
    <w:rsid w:val="00AB61EF"/>
    <w:rsid w:val="00AB792A"/>
    <w:rsid w:val="00AE067B"/>
    <w:rsid w:val="00AE5E31"/>
    <w:rsid w:val="00B01860"/>
    <w:rsid w:val="00B0711E"/>
    <w:rsid w:val="00B14471"/>
    <w:rsid w:val="00B17AA5"/>
    <w:rsid w:val="00B53956"/>
    <w:rsid w:val="00B74818"/>
    <w:rsid w:val="00B754F5"/>
    <w:rsid w:val="00B8121C"/>
    <w:rsid w:val="00BA2614"/>
    <w:rsid w:val="00BA7E9A"/>
    <w:rsid w:val="00BB6602"/>
    <w:rsid w:val="00BB7FA2"/>
    <w:rsid w:val="00BC07FC"/>
    <w:rsid w:val="00BC255E"/>
    <w:rsid w:val="00BC651B"/>
    <w:rsid w:val="00BE7166"/>
    <w:rsid w:val="00BE7947"/>
    <w:rsid w:val="00BF0D96"/>
    <w:rsid w:val="00C17FF4"/>
    <w:rsid w:val="00C52C88"/>
    <w:rsid w:val="00C67F1F"/>
    <w:rsid w:val="00C738FA"/>
    <w:rsid w:val="00C82109"/>
    <w:rsid w:val="00CB620C"/>
    <w:rsid w:val="00CF7BB5"/>
    <w:rsid w:val="00D042E0"/>
    <w:rsid w:val="00D16570"/>
    <w:rsid w:val="00D20CB8"/>
    <w:rsid w:val="00D56C91"/>
    <w:rsid w:val="00DB3AEE"/>
    <w:rsid w:val="00DC68B3"/>
    <w:rsid w:val="00DD54AC"/>
    <w:rsid w:val="00DE33A1"/>
    <w:rsid w:val="00DF6B15"/>
    <w:rsid w:val="00E1689A"/>
    <w:rsid w:val="00E37378"/>
    <w:rsid w:val="00EE05AA"/>
    <w:rsid w:val="00F00143"/>
    <w:rsid w:val="00F048B4"/>
    <w:rsid w:val="00F24396"/>
    <w:rsid w:val="00F371EF"/>
    <w:rsid w:val="00F5552C"/>
    <w:rsid w:val="00F55B93"/>
    <w:rsid w:val="00F6200D"/>
    <w:rsid w:val="00F628ED"/>
    <w:rsid w:val="00F830DA"/>
    <w:rsid w:val="00F92822"/>
    <w:rsid w:val="00FA70CB"/>
    <w:rsid w:val="00FB5476"/>
    <w:rsid w:val="00FB6139"/>
    <w:rsid w:val="00FB7B3B"/>
    <w:rsid w:val="00FC5AE0"/>
    <w:rsid w:val="00FE68AA"/>
    <w:rsid w:val="00FF4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D5DCB"/>
  <w15:docId w15:val="{0C28DEA2-4E71-4B6E-99AF-A19BE88A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6" w:lineRule="auto"/>
    </w:pPr>
    <w:rPr>
      <w:rFonts w:ascii="Marianne" w:eastAsia="Calibri" w:hAnsi="Marianne"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next w:val="Commentaire"/>
    <w:rPr>
      <w:b/>
      <w:bCs/>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536"/>
        <w:tab w:val="right" w:pos="9072"/>
      </w:tabs>
    </w:pPr>
  </w:style>
  <w:style w:type="paragraph" w:styleId="En-tte">
    <w:name w:val="header"/>
    <w:basedOn w:val="HeaderandFooter"/>
  </w:style>
  <w:style w:type="character" w:styleId="Marquedecommentaire">
    <w:name w:val="annotation reference"/>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TextedebullesCar">
    <w:name w:val="Texte de bulles Car"/>
    <w:rPr>
      <w:rFonts w:ascii="Segoe UI" w:eastAsia="Segoe UI" w:hAnsi="Segoe UI" w:cs="Segoe UI"/>
      <w:sz w:val="18"/>
      <w:szCs w:val="18"/>
    </w:rPr>
  </w:style>
  <w:style w:type="character" w:customStyle="1" w:styleId="Linenumbering">
    <w:name w:val="Line numbering"/>
  </w:style>
  <w:style w:type="paragraph" w:styleId="Pieddepage">
    <w:name w:val="footer"/>
    <w:basedOn w:val="Normal"/>
    <w:link w:val="PieddepageCar"/>
    <w:uiPriority w:val="99"/>
    <w:unhideWhenUsed/>
    <w:rsid w:val="005547D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547DA"/>
    <w:rPr>
      <w:rFonts w:cs="Mangal"/>
      <w:szCs w:val="21"/>
    </w:rPr>
  </w:style>
  <w:style w:type="character" w:customStyle="1" w:styleId="CharacterStyle2">
    <w:name w:val="Character Style 2"/>
    <w:uiPriority w:val="99"/>
    <w:rsid w:val="00A30949"/>
    <w:rPr>
      <w:sz w:val="20"/>
    </w:rPr>
  </w:style>
  <w:style w:type="paragraph" w:styleId="NormalWeb">
    <w:name w:val="Normal (Web)"/>
    <w:basedOn w:val="Normal"/>
    <w:unhideWhenUsed/>
    <w:rsid w:val="00A30949"/>
    <w:pPr>
      <w:widowControl/>
      <w:spacing w:before="280" w:after="119"/>
      <w:textAlignment w:val="auto"/>
    </w:pPr>
  </w:style>
  <w:style w:type="paragraph" w:customStyle="1" w:styleId="Style1">
    <w:name w:val="Style 1"/>
    <w:basedOn w:val="Normal"/>
    <w:uiPriority w:val="99"/>
    <w:rsid w:val="006E7DCD"/>
    <w:pPr>
      <w:suppressAutoHyphens w:val="0"/>
      <w:autoSpaceDE w:val="0"/>
      <w:adjustRightInd w:val="0"/>
      <w:textAlignment w:val="auto"/>
    </w:pPr>
    <w:rPr>
      <w:rFonts w:ascii="Times New Roman" w:eastAsiaTheme="minorEastAsia" w:hAnsi="Times New Roman" w:cs="Times New Roman"/>
      <w:kern w:val="0"/>
      <w:sz w:val="20"/>
      <w:szCs w:val="20"/>
      <w:lang w:eastAsia="fr-FR" w:bidi="ar-SA"/>
    </w:rPr>
  </w:style>
  <w:style w:type="paragraph" w:customStyle="1" w:styleId="Paragraphedeliste1">
    <w:name w:val="Paragraphe de liste1"/>
    <w:basedOn w:val="Normal"/>
    <w:rsid w:val="0002488C"/>
    <w:pPr>
      <w:kinsoku w:val="0"/>
      <w:autoSpaceDN/>
      <w:ind w:left="708"/>
      <w:textAlignment w:val="auto"/>
    </w:pPr>
    <w:rPr>
      <w:rFonts w:ascii="Times New Roman" w:eastAsia="Times New Roman" w:hAnsi="Times New Roman"/>
      <w:bCs/>
      <w:kern w:val="2"/>
      <w:lang w:bidi="ar-SA"/>
    </w:rPr>
  </w:style>
  <w:style w:type="paragraph" w:styleId="Paragraphedeliste">
    <w:name w:val="List Paragraph"/>
    <w:basedOn w:val="Normal"/>
    <w:uiPriority w:val="34"/>
    <w:qFormat/>
    <w:rsid w:val="00A42745"/>
    <w:pPr>
      <w:suppressAutoHyphens w:val="0"/>
      <w:kinsoku w:val="0"/>
      <w:autoSpaceDN/>
      <w:ind w:left="720"/>
      <w:contextualSpacing/>
      <w:textAlignment w:val="auto"/>
    </w:pPr>
    <w:rPr>
      <w:rFonts w:ascii="Times New Roman" w:eastAsiaTheme="minorEastAsia" w:hAnsi="Times New Roman" w:cs="Times New Roman"/>
      <w:kern w:val="0"/>
      <w:lang w:eastAsia="fr-FR" w:bidi="ar-SA"/>
    </w:rPr>
  </w:style>
  <w:style w:type="character" w:customStyle="1" w:styleId="markedcontent">
    <w:name w:val="markedcontent"/>
    <w:basedOn w:val="Policepardfaut"/>
    <w:rsid w:val="00667FCE"/>
  </w:style>
  <w:style w:type="paragraph" w:customStyle="1" w:styleId="bodytext">
    <w:name w:val="bodytext"/>
    <w:basedOn w:val="Normal"/>
    <w:rsid w:val="003215F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customStyle="1" w:styleId="CharacterStyle3">
    <w:name w:val="Character Style 3"/>
    <w:uiPriority w:val="99"/>
    <w:rsid w:val="008A2355"/>
    <w:rPr>
      <w:rFonts w:ascii="Verdana" w:hAnsi="Verdana"/>
      <w:sz w:val="12"/>
    </w:rPr>
  </w:style>
  <w:style w:type="paragraph" w:customStyle="1" w:styleId="Style3">
    <w:name w:val="Style 3"/>
    <w:basedOn w:val="Normal"/>
    <w:uiPriority w:val="99"/>
    <w:rsid w:val="00002605"/>
    <w:pPr>
      <w:suppressAutoHyphens w:val="0"/>
      <w:autoSpaceDE w:val="0"/>
      <w:spacing w:before="72"/>
      <w:ind w:left="72"/>
      <w:textAlignment w:val="auto"/>
    </w:pPr>
    <w:rPr>
      <w:rFonts w:ascii="Verdana" w:eastAsiaTheme="minorEastAsia" w:hAnsi="Verdana" w:cs="Verdana"/>
      <w:kern w:val="0"/>
      <w:sz w:val="12"/>
      <w:szCs w:val="12"/>
      <w:lang w:eastAsia="fr-FR" w:bidi="ar-SA"/>
    </w:rPr>
  </w:style>
  <w:style w:type="character" w:customStyle="1" w:styleId="Policepardfaut1">
    <w:name w:val="Police par défaut1"/>
    <w:rsid w:val="002700CA"/>
  </w:style>
  <w:style w:type="paragraph" w:customStyle="1" w:styleId="Contenudetableau">
    <w:name w:val="Contenu de tableau"/>
    <w:basedOn w:val="Normal"/>
    <w:rsid w:val="00006B7E"/>
    <w:pPr>
      <w:suppressLineNumbers/>
      <w:kinsoku w:val="0"/>
      <w:autoSpaceDN/>
      <w:textAlignment w:val="auto"/>
    </w:pPr>
    <w:rPr>
      <w:rFonts w:ascii="Times New Roman" w:eastAsia="Times New Roman" w:hAnsi="Times New Roman" w:cs="Times New Roman"/>
      <w:kern w:val="0"/>
      <w:lang w:bidi="ar-SA"/>
    </w:rPr>
  </w:style>
  <w:style w:type="paragraph" w:customStyle="1" w:styleId="Style4">
    <w:name w:val="Style 4"/>
    <w:basedOn w:val="Normal"/>
    <w:uiPriority w:val="99"/>
    <w:rsid w:val="004B1AC1"/>
    <w:pPr>
      <w:suppressAutoHyphens w:val="0"/>
      <w:autoSpaceDE w:val="0"/>
      <w:adjustRightInd w:val="0"/>
      <w:textAlignment w:val="auto"/>
    </w:pPr>
    <w:rPr>
      <w:rFonts w:ascii="Times New Roman" w:eastAsiaTheme="minorEastAsia" w:hAnsi="Times New Roman" w:cs="Times New Roman"/>
      <w:kern w:val="0"/>
      <w:sz w:val="19"/>
      <w:szCs w:val="19"/>
      <w:lang w:eastAsia="fr-FR" w:bidi="ar-SA"/>
    </w:rPr>
  </w:style>
  <w:style w:type="character" w:customStyle="1" w:styleId="CharacterStyle4">
    <w:name w:val="Character Style 4"/>
    <w:uiPriority w:val="99"/>
    <w:rsid w:val="004B1AC1"/>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DA7F-6357-4A04-88BE-ACE98297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1868</Words>
  <Characters>10277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11</cp:revision>
  <cp:lastPrinted>2023-06-01T13:27:00Z</cp:lastPrinted>
  <dcterms:created xsi:type="dcterms:W3CDTF">2023-11-17T08:36:00Z</dcterms:created>
  <dcterms:modified xsi:type="dcterms:W3CDTF">2023-11-27T07:45:00Z</dcterms:modified>
</cp:coreProperties>
</file>