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61BC" w14:textId="77777777" w:rsidR="00FB6139" w:rsidRPr="005421CD" w:rsidRDefault="001A2468">
      <w:pPr>
        <w:pStyle w:val="Standard"/>
        <w:jc w:val="center"/>
        <w:rPr>
          <w:b/>
          <w:sz w:val="32"/>
          <w:szCs w:val="32"/>
        </w:rPr>
      </w:pPr>
      <w:r w:rsidRPr="005421CD">
        <w:rPr>
          <w:b/>
          <w:sz w:val="32"/>
          <w:szCs w:val="32"/>
        </w:rPr>
        <w:t>EXTRAIT DU REGISTRE DES DELIBERATIONS</w:t>
      </w:r>
    </w:p>
    <w:p w14:paraId="1AF76D79" w14:textId="7DD3B07A" w:rsidR="00FB6139" w:rsidRPr="005421CD" w:rsidRDefault="001A2468">
      <w:pPr>
        <w:pStyle w:val="Standard"/>
        <w:jc w:val="center"/>
        <w:rPr>
          <w:b/>
          <w:sz w:val="32"/>
          <w:szCs w:val="32"/>
        </w:rPr>
      </w:pPr>
      <w:r w:rsidRPr="005421CD">
        <w:rPr>
          <w:b/>
          <w:sz w:val="32"/>
          <w:szCs w:val="32"/>
        </w:rPr>
        <w:t>DU CONSEIL</w:t>
      </w:r>
      <w:r w:rsidR="005421CD" w:rsidRPr="005421CD">
        <w:rPr>
          <w:b/>
          <w:sz w:val="32"/>
          <w:szCs w:val="32"/>
        </w:rPr>
        <w:t xml:space="preserve"> MUNICIPAL DE LA COMMUNE</w:t>
      </w:r>
      <w:r w:rsidRPr="005421CD">
        <w:rPr>
          <w:b/>
          <w:sz w:val="32"/>
          <w:szCs w:val="32"/>
        </w:rPr>
        <w:t xml:space="preserve"> DE </w:t>
      </w:r>
      <w:r w:rsidR="00641088" w:rsidRPr="005421CD">
        <w:rPr>
          <w:b/>
          <w:sz w:val="32"/>
          <w:szCs w:val="32"/>
        </w:rPr>
        <w:t>LASGRAÏSSES</w:t>
      </w:r>
    </w:p>
    <w:p w14:paraId="212F7E52" w14:textId="3C221452" w:rsidR="00FB6139" w:rsidRDefault="001A2468">
      <w:pPr>
        <w:pStyle w:val="Standard"/>
        <w:pBdr>
          <w:top w:val="single" w:sz="4" w:space="1" w:color="000000"/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SEANCE DU </w:t>
      </w:r>
      <w:r w:rsidR="00A36AB3">
        <w:rPr>
          <w:b/>
        </w:rPr>
        <w:t>23</w:t>
      </w:r>
      <w:r w:rsidR="00641088">
        <w:rPr>
          <w:b/>
        </w:rPr>
        <w:t xml:space="preserve"> </w:t>
      </w:r>
      <w:r w:rsidR="00A36AB3">
        <w:rPr>
          <w:b/>
        </w:rPr>
        <w:t>NOVEM</w:t>
      </w:r>
      <w:r w:rsidR="00645E56">
        <w:rPr>
          <w:b/>
        </w:rPr>
        <w:t>BRE</w:t>
      </w:r>
      <w:r w:rsidR="00641088">
        <w:rPr>
          <w:b/>
        </w:rPr>
        <w:t xml:space="preserve"> 202</w:t>
      </w:r>
      <w:r w:rsidR="00A30949">
        <w:rPr>
          <w:b/>
        </w:rPr>
        <w:t>3</w:t>
      </w:r>
    </w:p>
    <w:p w14:paraId="360DCE94" w14:textId="3C20CA6A" w:rsidR="00FB6139" w:rsidRPr="00B74818" w:rsidRDefault="00B74818" w:rsidP="00B74818">
      <w:pPr>
        <w:pStyle w:val="Standard"/>
        <w:jc w:val="center"/>
        <w:rPr>
          <w:b/>
          <w:bCs/>
        </w:rPr>
      </w:pPr>
      <w:r w:rsidRPr="00B74818">
        <w:rPr>
          <w:b/>
          <w:bCs/>
        </w:rPr>
        <w:t>Délibération n°</w:t>
      </w:r>
      <w:r>
        <w:rPr>
          <w:b/>
          <w:bCs/>
        </w:rPr>
        <w:t>2023</w:t>
      </w:r>
      <w:r w:rsidRPr="00B74818">
        <w:rPr>
          <w:b/>
          <w:bCs/>
        </w:rPr>
        <w:t>/</w:t>
      </w:r>
      <w:r>
        <w:rPr>
          <w:b/>
          <w:bCs/>
        </w:rPr>
        <w:t>0</w:t>
      </w:r>
      <w:r w:rsidR="002E4D3F">
        <w:rPr>
          <w:b/>
          <w:bCs/>
        </w:rPr>
        <w:t>3</w:t>
      </w:r>
      <w:r w:rsidR="00A82ADA">
        <w:rPr>
          <w:b/>
          <w:bCs/>
        </w:rPr>
        <w:t>4</w:t>
      </w:r>
      <w:r w:rsidRPr="00B74818">
        <w:rPr>
          <w:b/>
          <w:bCs/>
        </w:rPr>
        <w:t>/</w:t>
      </w:r>
      <w:r w:rsidR="00645E56">
        <w:rPr>
          <w:b/>
          <w:bCs/>
        </w:rPr>
        <w:t>1</w:t>
      </w:r>
      <w:r w:rsidR="00A36AB3">
        <w:rPr>
          <w:b/>
          <w:bCs/>
        </w:rPr>
        <w:t>1</w:t>
      </w:r>
      <w:r>
        <w:rPr>
          <w:b/>
          <w:bCs/>
        </w:rPr>
        <w:t>/</w:t>
      </w:r>
      <w:r w:rsidR="00A36AB3">
        <w:rPr>
          <w:b/>
          <w:bCs/>
        </w:rPr>
        <w:t>23</w:t>
      </w:r>
    </w:p>
    <w:p w14:paraId="726E2A12" w14:textId="4A27E9DD" w:rsidR="00A82ADA" w:rsidRDefault="005C4C66" w:rsidP="00A82ADA">
      <w:pPr>
        <w:pStyle w:val="Standard"/>
        <w:spacing w:after="0" w:line="257" w:lineRule="auto"/>
        <w:jc w:val="center"/>
        <w:rPr>
          <w:b/>
          <w:bCs/>
        </w:rPr>
      </w:pPr>
      <w:r>
        <w:rPr>
          <w:b/>
        </w:rPr>
        <w:t xml:space="preserve">OBJET </w:t>
      </w:r>
      <w:r w:rsidRPr="0096152D">
        <w:rPr>
          <w:b/>
          <w:bCs/>
        </w:rPr>
        <w:t xml:space="preserve">: </w:t>
      </w:r>
      <w:r w:rsidR="00A82ADA">
        <w:rPr>
          <w:b/>
          <w:bCs/>
        </w:rPr>
        <w:t>PERSONNEL</w:t>
      </w:r>
      <w:r w:rsidR="00D16570">
        <w:rPr>
          <w:b/>
          <w:bCs/>
        </w:rPr>
        <w:t xml:space="preserve"> – </w:t>
      </w:r>
      <w:r w:rsidR="00A82ADA">
        <w:rPr>
          <w:b/>
          <w:bCs/>
        </w:rPr>
        <w:t>AVENANT HARMONIE MUTUELLE</w:t>
      </w:r>
    </w:p>
    <w:p w14:paraId="36AE6ED0" w14:textId="6CAAE05C" w:rsidR="005C4C66" w:rsidRDefault="00A82ADA" w:rsidP="00A82ADA">
      <w:pPr>
        <w:pStyle w:val="Standard"/>
        <w:spacing w:after="0" w:line="257" w:lineRule="auto"/>
        <w:jc w:val="center"/>
        <w:rPr>
          <w:b/>
        </w:rPr>
      </w:pPr>
      <w:r>
        <w:rPr>
          <w:b/>
          <w:bCs/>
        </w:rPr>
        <w:t>CONVENTION CONCERNANT LA COUVERTURE SANTE DES AGENTS</w:t>
      </w:r>
    </w:p>
    <w:p w14:paraId="3927A83E" w14:textId="5CDDED77" w:rsidR="00BC255E" w:rsidRDefault="00BC255E" w:rsidP="009A4403">
      <w:pPr>
        <w:pStyle w:val="Standard"/>
        <w:spacing w:after="0" w:line="257" w:lineRule="auto"/>
        <w:jc w:val="center"/>
        <w:rPr>
          <w:b/>
        </w:rPr>
      </w:pPr>
    </w:p>
    <w:tbl>
      <w:tblPr>
        <w:tblpPr w:leftFromText="141" w:rightFromText="141" w:vertAnchor="page" w:horzAnchor="margin" w:tblpY="598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</w:tblGrid>
      <w:tr w:rsidR="00A82ADA" w14:paraId="75F4588A" w14:textId="77777777" w:rsidTr="00A82ADA">
        <w:trPr>
          <w:trHeight w:hRule="exact" w:val="431"/>
        </w:trPr>
        <w:tc>
          <w:tcPr>
            <w:tcW w:w="2127" w:type="dxa"/>
            <w:gridSpan w:val="2"/>
            <w:vAlign w:val="center"/>
          </w:tcPr>
          <w:p w14:paraId="68FE118E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 w:rsidRPr="00FB5476">
              <w:rPr>
                <w:rFonts w:ascii="Marianne" w:hAnsi="Marianne"/>
                <w:b/>
                <w:bCs/>
                <w:sz w:val="22"/>
                <w:szCs w:val="22"/>
              </w:rPr>
              <w:t>Nombre de membres</w:t>
            </w:r>
            <w:r w:rsidRPr="00BA7E9A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</w:tr>
      <w:tr w:rsidR="00A82ADA" w14:paraId="7E5016F8" w14:textId="77777777" w:rsidTr="00A82ADA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F58BD0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>- En exercice :</w:t>
            </w:r>
            <w:r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0C6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</w:t>
            </w: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4</w:t>
            </w:r>
          </w:p>
        </w:tc>
      </w:tr>
      <w:tr w:rsidR="00A82ADA" w14:paraId="399D4CFB" w14:textId="77777777" w:rsidTr="00A82ADA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8E2D64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Présents 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490" w14:textId="5CD4D79A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z w:val="22"/>
                <w:szCs w:val="22"/>
              </w:rPr>
              <w:t>1</w:t>
            </w:r>
            <w:r w:rsidR="005759F8">
              <w:rPr>
                <w:rStyle w:val="CharacterStyle2"/>
                <w:rFonts w:ascii="Marianne" w:hAnsi="Marianne" w:cs="Bookman Old Style"/>
                <w:sz w:val="22"/>
                <w:szCs w:val="22"/>
              </w:rPr>
              <w:t>2</w:t>
            </w:r>
          </w:p>
        </w:tc>
      </w:tr>
      <w:tr w:rsidR="00A82ADA" w14:paraId="0501B060" w14:textId="77777777" w:rsidTr="00A82ADA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9F1CC3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- Votants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E0B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14</w:t>
            </w:r>
          </w:p>
        </w:tc>
      </w:tr>
    </w:tbl>
    <w:p w14:paraId="6C905DBB" w14:textId="3656975C" w:rsidR="00BA7E9A" w:rsidRDefault="00BA7E9A" w:rsidP="004D0ED9">
      <w:pPr>
        <w:pStyle w:val="Standard"/>
        <w:spacing w:after="0" w:line="257" w:lineRule="auto"/>
      </w:pPr>
    </w:p>
    <w:p w14:paraId="5ABCB6BD" w14:textId="77777777" w:rsidR="00FA70CB" w:rsidRDefault="00FA70CB" w:rsidP="00B74818">
      <w:pPr>
        <w:pStyle w:val="Standard"/>
        <w:spacing w:before="400" w:line="257" w:lineRule="auto"/>
      </w:pPr>
    </w:p>
    <w:p w14:paraId="2F616155" w14:textId="77777777" w:rsidR="005C4C66" w:rsidRDefault="005C4C66" w:rsidP="00FA70CB">
      <w:pPr>
        <w:pStyle w:val="Standard"/>
        <w:spacing w:after="0" w:line="257" w:lineRule="auto"/>
      </w:pPr>
    </w:p>
    <w:p w14:paraId="2D5D67B3" w14:textId="7042C51E" w:rsidR="001A30CF" w:rsidRDefault="00B74818" w:rsidP="0002488C">
      <w:pPr>
        <w:pStyle w:val="Standard"/>
        <w:spacing w:before="200" w:after="0" w:line="257" w:lineRule="auto"/>
        <w:jc w:val="both"/>
      </w:pPr>
      <w:r>
        <w:t>L’an deux mil vingt-</w:t>
      </w:r>
      <w:r w:rsidR="001A30CF">
        <w:t>trois</w:t>
      </w:r>
      <w:r>
        <w:t xml:space="preserve">, le </w:t>
      </w:r>
      <w:r w:rsidR="00A36AB3">
        <w:t>vingt-trois</w:t>
      </w:r>
      <w:r w:rsidR="009A4403">
        <w:t xml:space="preserve"> </w:t>
      </w:r>
      <w:r w:rsidR="00A36AB3">
        <w:t>novem</w:t>
      </w:r>
      <w:r w:rsidR="00261AE5">
        <w:t>bre</w:t>
      </w:r>
      <w:r>
        <w:t>, à 1</w:t>
      </w:r>
      <w:r w:rsidR="001A30CF">
        <w:t>9</w:t>
      </w:r>
      <w:r>
        <w:t xml:space="preserve"> heures, le Conseil Municipal de la</w:t>
      </w:r>
      <w:r w:rsidR="001A30CF">
        <w:t xml:space="preserve"> </w:t>
      </w:r>
      <w:r>
        <w:t>Commune d</w:t>
      </w:r>
      <w:r w:rsidR="001A30CF">
        <w:t xml:space="preserve">e </w:t>
      </w:r>
      <w:r w:rsidR="0002488C">
        <w:t>L</w:t>
      </w:r>
      <w:r w:rsidR="001A30CF">
        <w:t>asgraïsses</w:t>
      </w:r>
      <w:r>
        <w:t xml:space="preserve">, légalement convoqué par le Maire le </w:t>
      </w:r>
      <w:r w:rsidR="009A4403">
        <w:t>1</w:t>
      </w:r>
      <w:r w:rsidR="00A36AB3">
        <w:t>6</w:t>
      </w:r>
      <w:r>
        <w:t xml:space="preserve"> </w:t>
      </w:r>
      <w:r w:rsidR="00A36AB3">
        <w:t>novem</w:t>
      </w:r>
      <w:r w:rsidR="00261AE5">
        <w:t>bre</w:t>
      </w:r>
      <w:r>
        <w:t xml:space="preserve"> 202</w:t>
      </w:r>
      <w:r w:rsidR="001A30CF">
        <w:t>3</w:t>
      </w:r>
      <w:r>
        <w:t>, s’est réuni au</w:t>
      </w:r>
      <w:r w:rsidR="001A30CF">
        <w:t xml:space="preserve"> </w:t>
      </w:r>
      <w:r>
        <w:t>nombre prescrit par la loi, à la Salle de</w:t>
      </w:r>
      <w:r w:rsidR="001A30CF">
        <w:t xml:space="preserve"> Ferrières ;</w:t>
      </w:r>
    </w:p>
    <w:p w14:paraId="0CB7C8A4" w14:textId="77777777" w:rsidR="001A30CF" w:rsidRDefault="00B74818" w:rsidP="00B74818">
      <w:pPr>
        <w:pStyle w:val="Standard"/>
        <w:spacing w:before="400" w:line="257" w:lineRule="auto"/>
        <w:rPr>
          <w:b/>
          <w:bCs/>
        </w:rPr>
      </w:pPr>
      <w:r>
        <w:t xml:space="preserve">Sous la présidence de : </w:t>
      </w:r>
      <w:r w:rsidR="001A30CF" w:rsidRPr="001A30CF">
        <w:rPr>
          <w:b/>
          <w:bCs/>
        </w:rPr>
        <w:t>Alain ASSIÉ</w:t>
      </w:r>
      <w:r w:rsidRPr="001A30CF">
        <w:rPr>
          <w:b/>
          <w:bCs/>
        </w:rPr>
        <w:t>, Maire</w:t>
      </w:r>
    </w:p>
    <w:p w14:paraId="6C60081C" w14:textId="77777777" w:rsidR="005759F8" w:rsidRPr="00DA67DB" w:rsidRDefault="005759F8" w:rsidP="005759F8">
      <w:pPr>
        <w:widowControl/>
        <w:spacing w:before="200" w:line="257" w:lineRule="auto"/>
        <w:jc w:val="both"/>
        <w:rPr>
          <w:rFonts w:ascii="Marianne" w:eastAsia="Calibri" w:hAnsi="Marianne" w:cs="Times New Roman"/>
          <w:sz w:val="22"/>
          <w:szCs w:val="22"/>
        </w:rPr>
      </w:pPr>
      <w:r w:rsidRPr="00DA67DB">
        <w:rPr>
          <w:rFonts w:ascii="Marianne" w:eastAsia="Calibri" w:hAnsi="Marianne" w:cs="Times New Roman"/>
          <w:b/>
          <w:bCs/>
          <w:sz w:val="22"/>
          <w:szCs w:val="22"/>
          <w:u w:val="single"/>
          <w:lang w:bidi="ar-SA"/>
        </w:rPr>
        <w:t>Etaient présents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 :</w:t>
      </w:r>
      <w:r w:rsidRPr="0002488C">
        <w:t xml:space="preserve"> 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Alain ASSIÉ, </w:t>
      </w:r>
      <w:r w:rsidRPr="00DA67DB">
        <w:rPr>
          <w:rFonts w:ascii="Marianne" w:eastAsia="Calibri" w:hAnsi="Marianne"/>
          <w:sz w:val="22"/>
          <w:szCs w:val="22"/>
        </w:rPr>
        <w:t>William VERGNES</w:t>
      </w:r>
      <w:r>
        <w:rPr>
          <w:rFonts w:ascii="Marianne" w:eastAsia="Calibri" w:hAnsi="Marianne"/>
          <w:sz w:val="22"/>
          <w:szCs w:val="22"/>
        </w:rPr>
        <w:t>,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 Patricia MAUREL, Eunice MASSOUTIÉ, Alain REILLES, Guillaume DOUZIECH, Christian MAUREL, </w:t>
      </w:r>
      <w:r w:rsidRPr="00DA67DB">
        <w:rPr>
          <w:rFonts w:ascii="Marianne" w:eastAsia="Calibri" w:hAnsi="Marianne"/>
          <w:sz w:val="22"/>
          <w:szCs w:val="22"/>
        </w:rPr>
        <w:t>Florent PREYNAT</w:t>
      </w:r>
      <w:r>
        <w:rPr>
          <w:rFonts w:ascii="Marianne" w:eastAsia="Calibri" w:hAnsi="Marianne"/>
          <w:sz w:val="22"/>
          <w:szCs w:val="22"/>
        </w:rPr>
        <w:t>,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 Saadia OUMOUZOUNE, </w:t>
      </w:r>
      <w:r w:rsidRPr="00DA67DB">
        <w:rPr>
          <w:rFonts w:ascii="Marianne" w:eastAsia="Calibri" w:hAnsi="Marianne"/>
          <w:sz w:val="22"/>
          <w:szCs w:val="22"/>
        </w:rPr>
        <w:t>Vincent PAKULA</w:t>
      </w:r>
      <w:r>
        <w:rPr>
          <w:rFonts w:ascii="Marianne" w:eastAsia="Calibri" w:hAnsi="Marianne"/>
          <w:sz w:val="22"/>
          <w:szCs w:val="22"/>
        </w:rPr>
        <w:t xml:space="preserve">, </w:t>
      </w:r>
      <w:r w:rsidRPr="00FC449A">
        <w:rPr>
          <w:rFonts w:ascii="Marianne" w:eastAsia="Calibri" w:hAnsi="Marianne" w:cs="Times New Roman"/>
          <w:sz w:val="22"/>
          <w:szCs w:val="22"/>
        </w:rPr>
        <w:t>Florian GUIBBAUD</w:t>
      </w:r>
      <w:r>
        <w:rPr>
          <w:rFonts w:ascii="Marianne" w:eastAsia="Calibri" w:hAnsi="Marianne" w:cs="Times New Roman"/>
          <w:sz w:val="22"/>
          <w:szCs w:val="22"/>
        </w:rPr>
        <w:t xml:space="preserve">, </w:t>
      </w:r>
      <w:r w:rsidRPr="00DA67DB">
        <w:rPr>
          <w:rFonts w:ascii="Marianne" w:eastAsia="Calibri" w:hAnsi="Marianne"/>
          <w:sz w:val="22"/>
          <w:szCs w:val="22"/>
        </w:rPr>
        <w:t>Alain PRADES</w:t>
      </w:r>
      <w:r>
        <w:rPr>
          <w:rFonts w:ascii="Marianne" w:eastAsia="Calibri" w:hAnsi="Marianne" w:cs="Times New Roman"/>
          <w:sz w:val="22"/>
          <w:szCs w:val="22"/>
        </w:rPr>
        <w:t>.</w:t>
      </w:r>
    </w:p>
    <w:p w14:paraId="3B23F9DB" w14:textId="77777777" w:rsidR="005759F8" w:rsidRPr="00AE5E31" w:rsidRDefault="005759F8" w:rsidP="005759F8">
      <w:pPr>
        <w:widowControl/>
        <w:spacing w:before="200" w:line="257" w:lineRule="auto"/>
        <w:jc w:val="both"/>
        <w:rPr>
          <w:rFonts w:ascii="Marianne" w:eastAsia="Calibri" w:hAnsi="Marianne"/>
          <w:sz w:val="22"/>
          <w:szCs w:val="22"/>
        </w:rPr>
      </w:pP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Etai</w:t>
      </w:r>
      <w:r>
        <w:rPr>
          <w:rFonts w:ascii="Marianne" w:eastAsia="Calibri" w:hAnsi="Marianne"/>
          <w:b/>
          <w:bCs/>
          <w:sz w:val="22"/>
          <w:szCs w:val="22"/>
          <w:u w:val="single"/>
        </w:rPr>
        <w:t>ent</w:t>
      </w: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 xml:space="preserve"> représenté</w:t>
      </w:r>
      <w:r>
        <w:rPr>
          <w:rFonts w:ascii="Marianne" w:eastAsia="Calibri" w:hAnsi="Marianne"/>
          <w:b/>
          <w:bCs/>
          <w:sz w:val="22"/>
          <w:szCs w:val="22"/>
          <w:u w:val="single"/>
        </w:rPr>
        <w:t>s</w:t>
      </w:r>
      <w:r w:rsidRPr="009A4403">
        <w:rPr>
          <w:rFonts w:ascii="Marianne" w:eastAsia="Calibri" w:hAnsi="Marianne"/>
          <w:sz w:val="22"/>
          <w:szCs w:val="22"/>
        </w:rPr>
        <w:t xml:space="preserve"> :</w:t>
      </w:r>
      <w:r>
        <w:rPr>
          <w:rFonts w:ascii="Marianne" w:eastAsia="Calibri" w:hAnsi="Marianne"/>
          <w:sz w:val="22"/>
          <w:szCs w:val="22"/>
        </w:rPr>
        <w:t xml:space="preserve"> </w:t>
      </w:r>
      <w:r w:rsidRPr="00AE5E31">
        <w:rPr>
          <w:rFonts w:ascii="Marianne" w:eastAsia="Calibri" w:hAnsi="Marianne"/>
          <w:sz w:val="22"/>
          <w:szCs w:val="22"/>
        </w:rPr>
        <w:t>Marie-Odile BOUSQUET-RIBOUD, par Alain ASSIÉ ; Éric FREALLE par Florian GUIBBAUD.</w:t>
      </w:r>
    </w:p>
    <w:p w14:paraId="6E351EBF" w14:textId="77777777" w:rsidR="005759F8" w:rsidRPr="009A4403" w:rsidRDefault="005759F8" w:rsidP="005759F8">
      <w:pPr>
        <w:pStyle w:val="Style1"/>
        <w:kinsoku w:val="0"/>
        <w:autoSpaceDE/>
        <w:autoSpaceDN/>
        <w:adjustRightInd/>
        <w:spacing w:before="200" w:line="40" w:lineRule="atLeast"/>
        <w:jc w:val="both"/>
        <w:rPr>
          <w:rFonts w:ascii="Marianne" w:eastAsia="Calibri" w:hAnsi="Marianne"/>
          <w:sz w:val="22"/>
          <w:szCs w:val="22"/>
        </w:rPr>
      </w:pP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Etai</w:t>
      </w:r>
      <w:r>
        <w:rPr>
          <w:rFonts w:ascii="Marianne" w:eastAsia="Calibri" w:hAnsi="Marianne"/>
          <w:b/>
          <w:bCs/>
          <w:sz w:val="22"/>
          <w:szCs w:val="22"/>
          <w:u w:val="single"/>
        </w:rPr>
        <w:t>en</w:t>
      </w: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t absent</w:t>
      </w:r>
      <w:r>
        <w:rPr>
          <w:rFonts w:ascii="Marianne" w:eastAsia="Calibri" w:hAnsi="Marianne"/>
          <w:b/>
          <w:bCs/>
          <w:sz w:val="22"/>
          <w:szCs w:val="22"/>
          <w:u w:val="single"/>
        </w:rPr>
        <w:t>s</w:t>
      </w:r>
      <w:r w:rsidRPr="009A4403">
        <w:rPr>
          <w:rFonts w:ascii="Marianne" w:eastAsia="Calibri" w:hAnsi="Marianne"/>
          <w:b/>
          <w:bCs/>
          <w:sz w:val="22"/>
          <w:szCs w:val="22"/>
        </w:rPr>
        <w:t xml:space="preserve"> :</w:t>
      </w:r>
      <w:bookmarkStart w:id="0" w:name="_Hlk140762209"/>
      <w:r>
        <w:rPr>
          <w:rFonts w:ascii="Marianne" w:eastAsia="Calibri" w:hAnsi="Marianne"/>
          <w:b/>
          <w:bCs/>
          <w:sz w:val="22"/>
          <w:szCs w:val="22"/>
        </w:rPr>
        <w:t xml:space="preserve"> </w:t>
      </w:r>
      <w:r w:rsidRPr="00AE5E31">
        <w:rPr>
          <w:rFonts w:ascii="Marianne" w:eastAsia="Calibri" w:hAnsi="Marianne" w:cs="Arial"/>
          <w:sz w:val="22"/>
          <w:szCs w:val="22"/>
        </w:rPr>
        <w:t>Marie-Odile BOUSQUET-RIBOUD, Éric FREALLE</w:t>
      </w:r>
      <w:r>
        <w:rPr>
          <w:rFonts w:ascii="Marianne" w:eastAsia="Calibri" w:hAnsi="Marianne" w:cs="Arial"/>
          <w:sz w:val="22"/>
          <w:szCs w:val="22"/>
        </w:rPr>
        <w:t>.</w:t>
      </w:r>
    </w:p>
    <w:bookmarkEnd w:id="0"/>
    <w:p w14:paraId="28B272E9" w14:textId="77777777" w:rsidR="005A618A" w:rsidRDefault="005A618A" w:rsidP="005A618A">
      <w:pPr>
        <w:pStyle w:val="Standard"/>
        <w:spacing w:before="400" w:line="257" w:lineRule="auto"/>
        <w:jc w:val="both"/>
      </w:pPr>
      <w:r>
        <w:t>Conformément à l’article L2121-15 du Code Général des Collectivités Territoriales</w:t>
      </w:r>
      <w:r w:rsidRPr="00756932">
        <w:t>, M</w:t>
      </w:r>
      <w:r>
        <w:t>adame Eunice MASSOUTIÉ est nomm</w:t>
      </w:r>
      <w:r w:rsidRPr="00756932">
        <w:t>é</w:t>
      </w:r>
      <w:r>
        <w:t>e secrétaire de séance.</w:t>
      </w:r>
    </w:p>
    <w:tbl>
      <w:tblPr>
        <w:tblpPr w:leftFromText="141" w:rightFromText="141" w:vertAnchor="page" w:horzAnchor="margin" w:tblpY="1242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09"/>
      </w:tblGrid>
      <w:tr w:rsidR="00A82ADA" w14:paraId="677B72F3" w14:textId="77777777" w:rsidTr="00A82ADA">
        <w:trPr>
          <w:trHeight w:hRule="exact" w:val="431"/>
        </w:trPr>
        <w:tc>
          <w:tcPr>
            <w:tcW w:w="1985" w:type="dxa"/>
            <w:gridSpan w:val="2"/>
            <w:vAlign w:val="center"/>
          </w:tcPr>
          <w:p w14:paraId="1DC346AF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rPr>
                <w:rFonts w:ascii="Marianne" w:hAnsi="Marianne"/>
                <w:sz w:val="22"/>
                <w:szCs w:val="22"/>
              </w:rPr>
            </w:pPr>
            <w:r w:rsidRPr="00BA7E9A">
              <w:rPr>
                <w:rFonts w:ascii="Marianne" w:hAnsi="Marianne"/>
                <w:sz w:val="22"/>
                <w:szCs w:val="22"/>
              </w:rPr>
              <w:t xml:space="preserve">Nombre de </w:t>
            </w:r>
            <w:r>
              <w:rPr>
                <w:rFonts w:ascii="Marianne" w:hAnsi="Marianne"/>
                <w:sz w:val="22"/>
                <w:szCs w:val="22"/>
              </w:rPr>
              <w:t>votant</w:t>
            </w:r>
            <w:r w:rsidRPr="00BA7E9A">
              <w:rPr>
                <w:rFonts w:ascii="Marianne" w:hAnsi="Marianne"/>
                <w:sz w:val="22"/>
                <w:szCs w:val="22"/>
              </w:rPr>
              <w:t>s :</w:t>
            </w:r>
          </w:p>
        </w:tc>
      </w:tr>
      <w:tr w:rsidR="00A82ADA" w14:paraId="7E871B88" w14:textId="77777777" w:rsidTr="00A82ADA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F5CA25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>Pour</w:t>
            </w: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 :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634" w14:textId="11ABB7C0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14</w:t>
            </w:r>
          </w:p>
        </w:tc>
      </w:tr>
      <w:tr w:rsidR="00A82ADA" w14:paraId="097BAD88" w14:textId="77777777" w:rsidTr="00A82ADA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383E06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Contre</w:t>
            </w: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 :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B59" w14:textId="77777777" w:rsidR="00A82AD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z w:val="22"/>
                <w:szCs w:val="22"/>
              </w:rPr>
              <w:t>0</w:t>
            </w:r>
          </w:p>
        </w:tc>
      </w:tr>
      <w:tr w:rsidR="00A82ADA" w14:paraId="47DDFC6B" w14:textId="77777777" w:rsidTr="00A82ADA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BCF6B9" w14:textId="77777777" w:rsidR="00A82ADA" w:rsidRPr="00BA7E9A" w:rsidRDefault="00A82ADA" w:rsidP="00A82ADA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Abstention</w:t>
            </w: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 :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984" w14:textId="77777777" w:rsidR="00A82ADA" w:rsidRDefault="00A82ADA" w:rsidP="00A82AD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0</w:t>
            </w:r>
          </w:p>
        </w:tc>
      </w:tr>
    </w:tbl>
    <w:p w14:paraId="62BA13D5" w14:textId="77777777" w:rsidR="00FC5AE0" w:rsidRDefault="00FC5AE0" w:rsidP="00B74818">
      <w:pPr>
        <w:pStyle w:val="Standard"/>
        <w:spacing w:before="400" w:line="257" w:lineRule="auto"/>
      </w:pPr>
    </w:p>
    <w:p w14:paraId="4E434779" w14:textId="645122DB" w:rsidR="00FC5AE0" w:rsidRDefault="00FC5AE0" w:rsidP="00FC5AE0">
      <w:pPr>
        <w:pStyle w:val="Standard"/>
        <w:spacing w:after="0" w:line="257" w:lineRule="auto"/>
        <w:jc w:val="both"/>
      </w:pPr>
    </w:p>
    <w:p w14:paraId="17B31968" w14:textId="77777777" w:rsidR="00FC5AE0" w:rsidRDefault="00FC5AE0" w:rsidP="00FC5AE0">
      <w:pPr>
        <w:pStyle w:val="Standard"/>
        <w:spacing w:after="0" w:line="257" w:lineRule="auto"/>
        <w:jc w:val="both"/>
      </w:pPr>
    </w:p>
    <w:p w14:paraId="1EAF7784" w14:textId="2F6A04D7" w:rsidR="00FB5476" w:rsidRPr="00FB5476" w:rsidRDefault="00FB5476" w:rsidP="007C7A08">
      <w:pPr>
        <w:pStyle w:val="Standard"/>
        <w:spacing w:before="200" w:line="257" w:lineRule="auto"/>
        <w:jc w:val="both"/>
        <w:rPr>
          <w:b/>
          <w:bCs/>
          <w:u w:val="single"/>
        </w:rPr>
      </w:pPr>
      <w:r w:rsidRPr="00FB5476">
        <w:rPr>
          <w:b/>
          <w:bCs/>
          <w:u w:val="single"/>
        </w:rPr>
        <w:t>EXPOSÉ :</w:t>
      </w:r>
    </w:p>
    <w:p w14:paraId="7BF1D31B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Pour permettre aux agents d'accéder à une couverture de qualité, tant en santé qu'en prévoyance, à des tarifs compétitifs et garantis pour une longue durée, le Conseil Municipal, par délibération en date du 17 octobre 2019, a validé la participation de la commune au lancement d’une consultation groupée entre la Communauté d’Agglomération Gaillac-Graulhet et un certain nombre de collectivités et d'établissements publics du territoire en vue du choix de prestataires. La société Harmonie Mutuelle a été choisie comme prestataire pour la couverture Santé des agents et leur famille.</w:t>
      </w:r>
    </w:p>
    <w:p w14:paraId="2E0B20B0" w14:textId="77777777" w:rsidR="002700CA" w:rsidRDefault="002700CA" w:rsidP="005649AC">
      <w:pPr>
        <w:pStyle w:val="Standard"/>
        <w:spacing w:after="0" w:line="257" w:lineRule="auto"/>
        <w:jc w:val="both"/>
      </w:pPr>
    </w:p>
    <w:p w14:paraId="42DC7EB9" w14:textId="77777777" w:rsidR="002700CA" w:rsidRPr="002700CA" w:rsidRDefault="002700CA" w:rsidP="002700CA">
      <w:pPr>
        <w:pStyle w:val="Standard"/>
        <w:spacing w:after="0" w:line="257" w:lineRule="auto"/>
        <w:jc w:val="both"/>
      </w:pPr>
      <w:bookmarkStart w:id="1" w:name="_Hlk55312512"/>
      <w:r w:rsidRPr="002700CA">
        <w:lastRenderedPageBreak/>
        <w:t xml:space="preserve">Comme tout contrat en matière d'assurance, notamment en matière de couverture santé, la convention signée avec la société Harmonie Mutuelle comporte une clause de « révision des cotisations » ou « adaptation des cotisations ». Celle-ci autorise la société d'assurance à réviser ses tarifs dans des conditions définies </w:t>
      </w:r>
      <w:bookmarkStart w:id="2" w:name="_Hlk55312531"/>
      <w:bookmarkEnd w:id="1"/>
      <w:r w:rsidRPr="002700CA">
        <w:t>par le contrat</w:t>
      </w:r>
      <w:bookmarkEnd w:id="2"/>
      <w:r w:rsidRPr="002700CA">
        <w:t>. L’année qui s’achève aura été marquée par une forte augmentation des remboursements médicaux à destination des salariés, conséquence de plusieurs paramètres. Ces différents paramètres impacteront également fortement la consommation médicale de 2024.</w:t>
      </w:r>
    </w:p>
    <w:p w14:paraId="196E987C" w14:textId="77777777" w:rsidR="002700CA" w:rsidRDefault="002700CA" w:rsidP="005649AC">
      <w:pPr>
        <w:pStyle w:val="Standard"/>
        <w:spacing w:after="0" w:line="257" w:lineRule="auto"/>
        <w:jc w:val="both"/>
      </w:pPr>
    </w:p>
    <w:p w14:paraId="23BF7AB3" w14:textId="751E1DC1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 xml:space="preserve">Ainsi, au </w:t>
      </w:r>
      <w:r w:rsidRPr="002700CA">
        <w:rPr>
          <w:b/>
          <w:bCs/>
        </w:rPr>
        <w:t>1</w:t>
      </w:r>
      <w:r w:rsidRPr="002700CA">
        <w:rPr>
          <w:b/>
          <w:bCs/>
          <w:vertAlign w:val="superscript"/>
        </w:rPr>
        <w:t>er</w:t>
      </w:r>
      <w:r w:rsidRPr="002700CA">
        <w:rPr>
          <w:b/>
          <w:bCs/>
        </w:rPr>
        <w:t xml:space="preserve"> janvier 2024</w:t>
      </w:r>
      <w:r w:rsidRPr="002700CA">
        <w:t>, les dispositions du contrat collectif changent et la cotisation mensuelle s’élèvera à :</w:t>
      </w:r>
    </w:p>
    <w:p w14:paraId="05F92FB6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03D2DBA7" w14:textId="1F687910" w:rsidR="002700CA" w:rsidRDefault="002700CA" w:rsidP="002700CA">
      <w:pPr>
        <w:autoSpaceDE w:val="0"/>
        <w:ind w:right="851"/>
        <w:jc w:val="both"/>
        <w:rPr>
          <w:rFonts w:ascii="Arial" w:hAnsi="Arial"/>
          <w:b/>
          <w:bCs/>
          <w:spacing w:val="-5"/>
          <w:kern w:val="2"/>
          <w:sz w:val="20"/>
          <w:szCs w:val="20"/>
        </w:rPr>
      </w:pPr>
      <w:r>
        <w:rPr>
          <w:rFonts w:ascii="Arial" w:hAnsi="Arial"/>
          <w:b/>
          <w:bCs/>
          <w:spacing w:val="-5"/>
          <w:kern w:val="2"/>
          <w:sz w:val="20"/>
          <w:szCs w:val="20"/>
        </w:rPr>
        <w:t>Garantie : Niveau 1</w:t>
      </w:r>
    </w:p>
    <w:tbl>
      <w:tblPr>
        <w:tblpPr w:leftFromText="141" w:rightFromText="141" w:vertAnchor="text" w:horzAnchor="margin" w:tblpY="139"/>
        <w:tblW w:w="49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3129"/>
        <w:gridCol w:w="2971"/>
      </w:tblGrid>
      <w:tr w:rsidR="00006B7E" w14:paraId="34DF0A99" w14:textId="77777777" w:rsidTr="00D610DE">
        <w:trPr>
          <w:trHeight w:val="460"/>
        </w:trPr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4ABAF00C" w14:textId="77777777" w:rsidR="00006B7E" w:rsidRDefault="00006B7E" w:rsidP="00D610DE">
            <w:pPr>
              <w:pStyle w:val="Contenudetableau"/>
              <w:jc w:val="center"/>
            </w:pPr>
            <w:bookmarkStart w:id="3" w:name="_Hlk55313712"/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Ventilation</w:t>
            </w:r>
          </w:p>
        </w:tc>
        <w:tc>
          <w:tcPr>
            <w:tcW w:w="1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0097E4D0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 2023</w:t>
            </w:r>
          </w:p>
        </w:tc>
        <w:tc>
          <w:tcPr>
            <w:tcW w:w="1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6EB"/>
            <w:vAlign w:val="center"/>
          </w:tcPr>
          <w:p w14:paraId="5E31BAFB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2024</w:t>
            </w:r>
          </w:p>
        </w:tc>
      </w:tr>
      <w:tr w:rsidR="00006B7E" w14:paraId="3E9C903D" w14:textId="77777777" w:rsidTr="00D610DE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5"/>
        </w:trPr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66599" w14:textId="77777777" w:rsidR="00006B7E" w:rsidRDefault="00006B7E" w:rsidP="00D610D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Enfant (Gratuité au 3</w:t>
            </w:r>
            <w:r w:rsidRPr="00E94ABB"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 xml:space="preserve"> enfant)</w:t>
            </w:r>
          </w:p>
        </w:tc>
        <w:tc>
          <w:tcPr>
            <w:tcW w:w="1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948C80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28,70 €</w:t>
            </w:r>
          </w:p>
        </w:tc>
        <w:tc>
          <w:tcPr>
            <w:tcW w:w="1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DEF653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29.85 €</w:t>
            </w:r>
          </w:p>
        </w:tc>
      </w:tr>
      <w:tr w:rsidR="00006B7E" w14:paraId="1DD6F388" w14:textId="77777777" w:rsidTr="00D610DE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5"/>
        </w:trPr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5655F2" w14:textId="77777777" w:rsidR="00006B7E" w:rsidRDefault="00006B7E" w:rsidP="00D610D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moins de 30 ans</w:t>
            </w:r>
          </w:p>
        </w:tc>
        <w:tc>
          <w:tcPr>
            <w:tcW w:w="1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2BF0F7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30,28 €</w:t>
            </w:r>
          </w:p>
        </w:tc>
        <w:tc>
          <w:tcPr>
            <w:tcW w:w="1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C81B95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31.49 €</w:t>
            </w:r>
          </w:p>
        </w:tc>
      </w:tr>
      <w:tr w:rsidR="00006B7E" w14:paraId="14769CAD" w14:textId="77777777" w:rsidTr="00D610DE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5"/>
        </w:trPr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49580F" w14:textId="77777777" w:rsidR="00006B7E" w:rsidRDefault="00006B7E" w:rsidP="00D610D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30 ans et plus</w:t>
            </w:r>
          </w:p>
        </w:tc>
        <w:tc>
          <w:tcPr>
            <w:tcW w:w="1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C4255E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48,45 €</w:t>
            </w:r>
          </w:p>
        </w:tc>
        <w:tc>
          <w:tcPr>
            <w:tcW w:w="1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A72E5" w14:textId="77777777" w:rsidR="00006B7E" w:rsidRDefault="00006B7E" w:rsidP="00D610D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50.39 €</w:t>
            </w:r>
          </w:p>
        </w:tc>
      </w:tr>
      <w:bookmarkEnd w:id="3"/>
    </w:tbl>
    <w:p w14:paraId="27091D8D" w14:textId="6F5A525C" w:rsidR="002700CA" w:rsidRDefault="002700CA" w:rsidP="00002605">
      <w:pPr>
        <w:pStyle w:val="Standard"/>
        <w:spacing w:after="0" w:line="257" w:lineRule="auto"/>
        <w:jc w:val="both"/>
      </w:pPr>
    </w:p>
    <w:p w14:paraId="33506ABE" w14:textId="754F7F02" w:rsidR="002700CA" w:rsidRDefault="002700CA" w:rsidP="002700CA">
      <w:pPr>
        <w:autoSpaceDE w:val="0"/>
        <w:ind w:right="851"/>
        <w:jc w:val="both"/>
        <w:rPr>
          <w:rFonts w:ascii="Arial" w:hAnsi="Arial"/>
          <w:b/>
          <w:bCs/>
          <w:spacing w:val="-5"/>
          <w:kern w:val="2"/>
          <w:sz w:val="20"/>
          <w:szCs w:val="20"/>
        </w:rPr>
      </w:pPr>
      <w:r>
        <w:rPr>
          <w:rFonts w:ascii="Arial" w:hAnsi="Arial"/>
          <w:b/>
          <w:bCs/>
          <w:spacing w:val="-5"/>
          <w:kern w:val="2"/>
          <w:sz w:val="20"/>
          <w:szCs w:val="20"/>
        </w:rPr>
        <w:t>Garantie : Niveau 2</w:t>
      </w:r>
    </w:p>
    <w:tbl>
      <w:tblPr>
        <w:tblpPr w:leftFromText="141" w:rightFromText="141" w:vertAnchor="page" w:horzAnchor="margin" w:tblpY="618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3042"/>
        <w:gridCol w:w="3024"/>
      </w:tblGrid>
      <w:tr w:rsidR="00006B7E" w14:paraId="670CE3AA" w14:textId="77777777" w:rsidTr="00006B7E">
        <w:trPr>
          <w:trHeight w:val="315"/>
        </w:trPr>
        <w:tc>
          <w:tcPr>
            <w:tcW w:w="1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4FE10852" w14:textId="77777777" w:rsidR="00006B7E" w:rsidRDefault="00006B7E" w:rsidP="00006B7E">
            <w:pPr>
              <w:pStyle w:val="Contenudetableau"/>
              <w:spacing w:after="283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Ventilation</w:t>
            </w:r>
          </w:p>
        </w:tc>
        <w:tc>
          <w:tcPr>
            <w:tcW w:w="1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07091BD1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 2023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6EB"/>
            <w:vAlign w:val="center"/>
          </w:tcPr>
          <w:p w14:paraId="037CD53B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2024</w:t>
            </w:r>
          </w:p>
        </w:tc>
      </w:tr>
      <w:tr w:rsidR="00006B7E" w14:paraId="6551FC46" w14:textId="77777777" w:rsidTr="00006B7E">
        <w:trPr>
          <w:trHeight w:val="441"/>
        </w:trPr>
        <w:tc>
          <w:tcPr>
            <w:tcW w:w="1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86E98A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 xml:space="preserve"> Enfant (Gratuité au 3</w:t>
            </w:r>
            <w:r w:rsidRPr="00E94ABB"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 xml:space="preserve"> enfant)</w:t>
            </w:r>
          </w:p>
        </w:tc>
        <w:tc>
          <w:tcPr>
            <w:tcW w:w="1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A4BD7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35,07 €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FC68EB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36.47 €</w:t>
            </w:r>
          </w:p>
        </w:tc>
      </w:tr>
      <w:tr w:rsidR="00006B7E" w14:paraId="3655167A" w14:textId="77777777" w:rsidTr="00006B7E">
        <w:trPr>
          <w:trHeight w:val="450"/>
        </w:trPr>
        <w:tc>
          <w:tcPr>
            <w:tcW w:w="18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4801C4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Arial" w:hAnsi="Arial" w:cs="Arial"/>
                <w:kern w:val="2"/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moins de 30 ans</w:t>
            </w:r>
          </w:p>
        </w:tc>
        <w:tc>
          <w:tcPr>
            <w:tcW w:w="157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788B1B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37,47 €</w:t>
            </w:r>
          </w:p>
        </w:tc>
        <w:tc>
          <w:tcPr>
            <w:tcW w:w="157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7D488C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38.97 €</w:t>
            </w:r>
          </w:p>
        </w:tc>
      </w:tr>
      <w:tr w:rsidR="00006B7E" w14:paraId="4D66E8B7" w14:textId="77777777" w:rsidTr="00006B7E">
        <w:trPr>
          <w:trHeight w:val="405"/>
        </w:trPr>
        <w:tc>
          <w:tcPr>
            <w:tcW w:w="18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4C0435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Arial" w:hAnsi="Arial" w:cs="Arial"/>
                <w:kern w:val="2"/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30 ans et plus</w:t>
            </w:r>
          </w:p>
        </w:tc>
        <w:tc>
          <w:tcPr>
            <w:tcW w:w="157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A66CD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59,95 €</w:t>
            </w:r>
          </w:p>
        </w:tc>
        <w:tc>
          <w:tcPr>
            <w:tcW w:w="157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56C8EC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62.35 €</w:t>
            </w:r>
          </w:p>
        </w:tc>
      </w:tr>
    </w:tbl>
    <w:p w14:paraId="05C8601F" w14:textId="77777777" w:rsidR="002700CA" w:rsidRDefault="002700CA" w:rsidP="002700CA">
      <w:pPr>
        <w:autoSpaceDE w:val="0"/>
        <w:ind w:right="851"/>
        <w:jc w:val="both"/>
        <w:rPr>
          <w:rFonts w:ascii="Arial" w:hAnsi="Arial"/>
          <w:b/>
          <w:bCs/>
          <w:spacing w:val="-5"/>
          <w:kern w:val="2"/>
          <w:sz w:val="20"/>
          <w:szCs w:val="20"/>
        </w:rPr>
      </w:pPr>
    </w:p>
    <w:p w14:paraId="3BCD409E" w14:textId="1C260ADE" w:rsidR="002700CA" w:rsidRDefault="002700CA" w:rsidP="002700CA">
      <w:pPr>
        <w:autoSpaceDE w:val="0"/>
        <w:ind w:right="851"/>
        <w:jc w:val="both"/>
        <w:rPr>
          <w:rFonts w:ascii="Arial" w:hAnsi="Arial"/>
          <w:b/>
          <w:bCs/>
          <w:spacing w:val="-5"/>
          <w:kern w:val="2"/>
          <w:sz w:val="20"/>
          <w:szCs w:val="20"/>
        </w:rPr>
      </w:pPr>
      <w:r>
        <w:rPr>
          <w:rFonts w:ascii="Arial" w:hAnsi="Arial"/>
          <w:b/>
          <w:bCs/>
          <w:spacing w:val="-5"/>
          <w:kern w:val="2"/>
          <w:sz w:val="20"/>
          <w:szCs w:val="20"/>
        </w:rPr>
        <w:t>Garantie : Niveau 3</w:t>
      </w:r>
    </w:p>
    <w:tbl>
      <w:tblPr>
        <w:tblpPr w:leftFromText="141" w:rightFromText="141" w:vertAnchor="page" w:horzAnchor="margin" w:tblpY="871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3042"/>
        <w:gridCol w:w="3024"/>
      </w:tblGrid>
      <w:tr w:rsidR="00006B7E" w14:paraId="7600B2C0" w14:textId="77777777" w:rsidTr="00006B7E">
        <w:trPr>
          <w:trHeight w:val="315"/>
        </w:trPr>
        <w:tc>
          <w:tcPr>
            <w:tcW w:w="1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7C5DC67E" w14:textId="77777777" w:rsidR="00006B7E" w:rsidRDefault="00006B7E" w:rsidP="00006B7E">
            <w:pPr>
              <w:pStyle w:val="Contenudetableau"/>
              <w:spacing w:after="283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Ventilation</w:t>
            </w:r>
          </w:p>
        </w:tc>
        <w:tc>
          <w:tcPr>
            <w:tcW w:w="1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6EB"/>
            <w:vAlign w:val="center"/>
          </w:tcPr>
          <w:p w14:paraId="3494D23A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 2023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6EB"/>
            <w:vAlign w:val="center"/>
          </w:tcPr>
          <w:p w14:paraId="4C51B7B0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b/>
                <w:bCs/>
                <w:kern w:val="2"/>
                <w:sz w:val="20"/>
                <w:szCs w:val="20"/>
                <w:lang w:eastAsia="fr-FR"/>
              </w:rPr>
              <w:t>Cotisations Mensuelles TTC     2024</w:t>
            </w:r>
          </w:p>
        </w:tc>
      </w:tr>
      <w:tr w:rsidR="00006B7E" w14:paraId="1F53A918" w14:textId="77777777" w:rsidTr="00006B7E">
        <w:trPr>
          <w:trHeight w:val="441"/>
        </w:trPr>
        <w:tc>
          <w:tcPr>
            <w:tcW w:w="1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D66B76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Arial" w:hAnsi="Arial" w:cs="Arial"/>
                <w:kern w:val="2"/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Enfant (Gratuité au 3</w:t>
            </w:r>
            <w:r w:rsidRPr="00E94ABB"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 xml:space="preserve"> enfant)</w:t>
            </w:r>
          </w:p>
        </w:tc>
        <w:tc>
          <w:tcPr>
            <w:tcW w:w="1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E53D26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41,11 €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67A5E2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42.75 €</w:t>
            </w:r>
          </w:p>
        </w:tc>
      </w:tr>
      <w:tr w:rsidR="00006B7E" w14:paraId="187BE131" w14:textId="77777777" w:rsidTr="00006B7E">
        <w:trPr>
          <w:trHeight w:val="450"/>
        </w:trPr>
        <w:tc>
          <w:tcPr>
            <w:tcW w:w="18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AB6F6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Arial" w:hAnsi="Arial" w:cs="Arial"/>
                <w:kern w:val="2"/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moins de 30 ans</w:t>
            </w:r>
          </w:p>
        </w:tc>
        <w:tc>
          <w:tcPr>
            <w:tcW w:w="157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99F2E1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46,43 €</w:t>
            </w:r>
          </w:p>
        </w:tc>
        <w:tc>
          <w:tcPr>
            <w:tcW w:w="157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0770B6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48.29 €</w:t>
            </w:r>
          </w:p>
        </w:tc>
      </w:tr>
      <w:tr w:rsidR="00006B7E" w14:paraId="53B627BC" w14:textId="77777777" w:rsidTr="00006B7E">
        <w:trPr>
          <w:trHeight w:val="405"/>
        </w:trPr>
        <w:tc>
          <w:tcPr>
            <w:tcW w:w="185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7ADDEE" w14:textId="77777777" w:rsidR="00006B7E" w:rsidRDefault="00006B7E" w:rsidP="00006B7E">
            <w:pPr>
              <w:pStyle w:val="Contenudetableau"/>
              <w:spacing w:before="57" w:after="57"/>
            </w:pPr>
            <w:r>
              <w:rPr>
                <w:rStyle w:val="Policepardfaut1"/>
                <w:rFonts w:ascii="Arial" w:eastAsia="Arial" w:hAnsi="Arial" w:cs="Arial"/>
                <w:kern w:val="2"/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Policepardfaut1"/>
                <w:rFonts w:ascii="Arial" w:eastAsia="Wingdings" w:hAnsi="Arial" w:cs="Arial"/>
                <w:kern w:val="2"/>
                <w:sz w:val="20"/>
                <w:szCs w:val="20"/>
                <w:lang w:eastAsia="fr-FR"/>
              </w:rPr>
              <w:t>Adulte 30 ans et plus</w:t>
            </w:r>
          </w:p>
        </w:tc>
        <w:tc>
          <w:tcPr>
            <w:tcW w:w="157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A0D816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74,30 €</w:t>
            </w:r>
          </w:p>
        </w:tc>
        <w:tc>
          <w:tcPr>
            <w:tcW w:w="157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8EC205" w14:textId="77777777" w:rsidR="00006B7E" w:rsidRDefault="00006B7E" w:rsidP="00006B7E">
            <w:pPr>
              <w:pStyle w:val="Contenudetableau"/>
              <w:spacing w:before="57" w:after="57"/>
              <w:jc w:val="center"/>
            </w:pPr>
            <w:r>
              <w:rPr>
                <w:rStyle w:val="Policepardfaut1"/>
                <w:rFonts w:ascii="Arial" w:eastAsia="Wingdings" w:hAnsi="Arial" w:cs="Arial"/>
                <w:spacing w:val="-5"/>
                <w:kern w:val="2"/>
                <w:sz w:val="20"/>
                <w:szCs w:val="20"/>
                <w:lang w:eastAsia="fr-FR"/>
              </w:rPr>
              <w:t>77.27 €</w:t>
            </w:r>
          </w:p>
        </w:tc>
      </w:tr>
    </w:tbl>
    <w:p w14:paraId="49E514F4" w14:textId="77777777" w:rsidR="00006B7E" w:rsidRPr="00002605" w:rsidRDefault="00006B7E" w:rsidP="00002605">
      <w:pPr>
        <w:pStyle w:val="Standard"/>
        <w:spacing w:after="0" w:line="257" w:lineRule="auto"/>
        <w:jc w:val="both"/>
      </w:pPr>
    </w:p>
    <w:p w14:paraId="6EE8115A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le code général de la fonction publique,</w:t>
      </w:r>
    </w:p>
    <w:p w14:paraId="57EEAB9F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7A3ACB66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le décret n° 2007-1373 du 19 septembre 2007 relatif à la participation de l’État et de ses établissements publics au financement de la protection sociale complémentaire de leurs personnels, notamment son article 23 ;</w:t>
      </w:r>
    </w:p>
    <w:p w14:paraId="3C9A03B0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7B8C45AF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le décret n° 2011-1474 du 8 novembre 2011 relatif à la participation des collectivités territoriales et de leurs établissements publics au financement de la protection sociale complémentaire de leurs agents,</w:t>
      </w:r>
    </w:p>
    <w:p w14:paraId="4F5A471B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5566AC73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la délibération du Conseil Municipal, en date du 19 décembre 2019, relative à « La participation Complémentaire Santé et Prévoyance des Agents »</w:t>
      </w:r>
    </w:p>
    <w:p w14:paraId="5EF2A938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1E52A356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la convention signée avec Harmonie-Mutuelle en date du 20/12/2019,</w:t>
      </w:r>
    </w:p>
    <w:p w14:paraId="6350D37C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2ECE338F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la délibération du Conseil Municipal, en date du 12 novembre 2020, relative à « L’avenant d’Harmonie Mutuelle concernant la convention pour la couverture santé des agents »</w:t>
      </w:r>
    </w:p>
    <w:p w14:paraId="379CC3ED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14151FCF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Vu la délibération du Conseil Municipal, en date du 23 novembre 2021, relative à « L’avenant d’Harmonie Mutuelle concernant la convention pour la couverture santé des agents »</w:t>
      </w:r>
    </w:p>
    <w:p w14:paraId="780FA824" w14:textId="77777777" w:rsidR="002700CA" w:rsidRPr="002700CA" w:rsidRDefault="002700CA" w:rsidP="002700CA">
      <w:pPr>
        <w:pStyle w:val="Standard"/>
        <w:spacing w:after="0" w:line="257" w:lineRule="auto"/>
        <w:jc w:val="both"/>
      </w:pPr>
      <w:bookmarkStart w:id="4" w:name="_GoBack"/>
      <w:bookmarkEnd w:id="4"/>
      <w:r w:rsidRPr="002700CA">
        <w:lastRenderedPageBreak/>
        <w:t>Vu la délibération du Conseil Municipal, en date du 17 novembre 2022, relative à « L’avenant d’Harmonie Mutuelle concernant la convention pour la couverture santé des agents »</w:t>
      </w:r>
    </w:p>
    <w:p w14:paraId="0BB26B1C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56C3D8BA" w14:textId="77777777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>Monsieur le Maire demande à l'assemblée de bien vouloir délibérer à ce sujet,</w:t>
      </w:r>
    </w:p>
    <w:p w14:paraId="75563995" w14:textId="5F115E58" w:rsidR="00F55B93" w:rsidRDefault="00F55B93" w:rsidP="00F55B93">
      <w:pPr>
        <w:pStyle w:val="Standard"/>
        <w:spacing w:after="0" w:line="257" w:lineRule="auto"/>
        <w:jc w:val="both"/>
      </w:pPr>
    </w:p>
    <w:p w14:paraId="4EC83CE1" w14:textId="78101055" w:rsidR="002700CA" w:rsidRPr="002700CA" w:rsidRDefault="002700CA" w:rsidP="002700CA">
      <w:pPr>
        <w:pStyle w:val="Standard"/>
        <w:spacing w:after="0" w:line="257" w:lineRule="auto"/>
        <w:jc w:val="both"/>
      </w:pPr>
      <w:r w:rsidRPr="002700CA">
        <w:t xml:space="preserve">Ouï cet exposé et après en avoir délibéré, </w:t>
      </w:r>
      <w:r w:rsidRPr="002700CA">
        <w:rPr>
          <w:b/>
          <w:bCs/>
        </w:rPr>
        <w:t>le Conseil Municipal</w:t>
      </w:r>
      <w:r w:rsidRPr="002700CA">
        <w:t xml:space="preserve">, </w:t>
      </w:r>
      <w:r w:rsidRPr="002700CA">
        <w:rPr>
          <w:b/>
          <w:bCs/>
        </w:rPr>
        <w:t>à l’unanimité</w:t>
      </w:r>
      <w:r w:rsidRPr="002700CA">
        <w:t xml:space="preserve"> </w:t>
      </w:r>
      <w:r>
        <w:t>des suffrages exprimés</w:t>
      </w:r>
      <w:r w:rsidRPr="002700CA">
        <w:t>,</w:t>
      </w:r>
    </w:p>
    <w:p w14:paraId="72D460A6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588CA322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rPr>
          <w:rFonts w:ascii="Arial" w:hAnsi="Arial" w:cs="Arial"/>
        </w:rPr>
        <w:t>►</w:t>
      </w:r>
      <w:r w:rsidRPr="002700CA">
        <w:t xml:space="preserve"> </w:t>
      </w:r>
      <w:r w:rsidRPr="002700CA">
        <w:rPr>
          <w:b/>
          <w:bCs/>
        </w:rPr>
        <w:t>APPROUVE</w:t>
      </w:r>
      <w:r w:rsidRPr="002700CA">
        <w:t xml:space="preserve"> la conclusion d’un avenant formalisant les conditions de renouvellement liées </w:t>
      </w:r>
    </w:p>
    <w:p w14:paraId="265B3FAC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t>au contrat collectif de couverture santé des agents, à compter du 1er janvier 2024,</w:t>
      </w:r>
    </w:p>
    <w:p w14:paraId="15A667AE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2BE4288C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rPr>
          <w:rFonts w:ascii="Arial" w:hAnsi="Arial" w:cs="Arial"/>
        </w:rPr>
        <w:t>►</w:t>
      </w:r>
      <w:r w:rsidRPr="002700CA">
        <w:t xml:space="preserve"> </w:t>
      </w:r>
      <w:r w:rsidRPr="002700CA">
        <w:rPr>
          <w:b/>
          <w:bCs/>
        </w:rPr>
        <w:t>APPROUVE</w:t>
      </w:r>
      <w:r w:rsidRPr="002700CA">
        <w:t xml:space="preserve"> l’augmentation </w:t>
      </w:r>
      <w:r w:rsidRPr="005A618A">
        <w:t>de 1,48 €</w:t>
      </w:r>
      <w:r w:rsidRPr="002700CA">
        <w:t xml:space="preserve"> de la participation de la collectivité au bénéfice des </w:t>
      </w:r>
    </w:p>
    <w:p w14:paraId="6AF44E63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t>agents,</w:t>
      </w:r>
    </w:p>
    <w:p w14:paraId="39700967" w14:textId="77777777" w:rsidR="002700CA" w:rsidRPr="002700CA" w:rsidRDefault="002700CA" w:rsidP="002700CA">
      <w:pPr>
        <w:pStyle w:val="Standard"/>
        <w:spacing w:after="0" w:line="257" w:lineRule="auto"/>
        <w:jc w:val="both"/>
      </w:pPr>
    </w:p>
    <w:p w14:paraId="1A257B61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rPr>
          <w:rFonts w:ascii="Arial" w:hAnsi="Arial" w:cs="Arial"/>
        </w:rPr>
        <w:t>►</w:t>
      </w:r>
      <w:r w:rsidRPr="002700CA">
        <w:t xml:space="preserve"> </w:t>
      </w:r>
      <w:r w:rsidRPr="002700CA">
        <w:rPr>
          <w:b/>
          <w:bCs/>
        </w:rPr>
        <w:t>AUTORISE</w:t>
      </w:r>
      <w:r w:rsidRPr="002700CA">
        <w:t xml:space="preserve"> Monsieur le Maire, ou toute personne qu’il aura désignée, à signer ledit avenant </w:t>
      </w:r>
    </w:p>
    <w:p w14:paraId="2AFAEC3D" w14:textId="77777777" w:rsidR="002700CA" w:rsidRPr="002700CA" w:rsidRDefault="002700CA" w:rsidP="002700CA">
      <w:pPr>
        <w:pStyle w:val="Standard"/>
        <w:spacing w:after="0" w:line="257" w:lineRule="auto"/>
        <w:ind w:left="720"/>
        <w:jc w:val="both"/>
      </w:pPr>
      <w:r w:rsidRPr="002700CA">
        <w:t>et tous les actes afférents.</w:t>
      </w:r>
    </w:p>
    <w:p w14:paraId="61A886BC" w14:textId="1594A93F" w:rsidR="007E2E61" w:rsidRDefault="007E2E61" w:rsidP="00CB620C">
      <w:pPr>
        <w:pStyle w:val="Standard"/>
        <w:spacing w:after="0" w:line="257" w:lineRule="auto"/>
        <w:jc w:val="both"/>
      </w:pPr>
    </w:p>
    <w:p w14:paraId="032D83AC" w14:textId="77777777" w:rsidR="002700CA" w:rsidRDefault="002700CA" w:rsidP="00CB620C">
      <w:pPr>
        <w:pStyle w:val="Standard"/>
        <w:spacing w:after="0" w:line="257" w:lineRule="auto"/>
        <w:jc w:val="both"/>
      </w:pPr>
    </w:p>
    <w:p w14:paraId="448C9FB5" w14:textId="424260D6" w:rsidR="00A30949" w:rsidRDefault="00A30949" w:rsidP="00A30949">
      <w:pPr>
        <w:pStyle w:val="Standard"/>
        <w:ind w:left="567" w:hanging="425"/>
      </w:pPr>
      <w:r>
        <w:t>Le Maire</w:t>
      </w:r>
    </w:p>
    <w:p w14:paraId="433BE9AC" w14:textId="06A2E8A1" w:rsidR="00A30949" w:rsidRDefault="00A30949" w:rsidP="006E7DCD">
      <w:pPr>
        <w:pStyle w:val="Standard"/>
        <w:numPr>
          <w:ilvl w:val="0"/>
          <w:numId w:val="4"/>
        </w:numPr>
        <w:spacing w:after="0" w:line="257" w:lineRule="auto"/>
        <w:ind w:left="850" w:hanging="357"/>
      </w:pPr>
      <w:r>
        <w:t>Certifie sous sa responsabilité le caractère exécutoire de cet acte</w:t>
      </w:r>
    </w:p>
    <w:p w14:paraId="20F85F34" w14:textId="78459672" w:rsidR="00A30949" w:rsidRDefault="00A30949" w:rsidP="00A30949">
      <w:pPr>
        <w:pStyle w:val="Standard"/>
        <w:numPr>
          <w:ilvl w:val="0"/>
          <w:numId w:val="4"/>
        </w:numPr>
        <w:spacing w:after="0" w:line="257" w:lineRule="auto"/>
        <w:jc w:val="both"/>
      </w:pPr>
      <w:r>
        <w:t xml:space="preserve">Informe que la présente délibération peut faire l’objet d’un recours pour excès de pouvoir devant le Tribunal Administratif de </w:t>
      </w:r>
      <w:r w:rsidR="002C7116">
        <w:t>Toulouse</w:t>
      </w:r>
      <w:r>
        <w:t xml:space="preserve"> dans un délai de deux mois à compter des formalités de Publication et de transmission en préfecture.</w:t>
      </w:r>
    </w:p>
    <w:p w14:paraId="704A5033" w14:textId="77777777" w:rsidR="009F4C85" w:rsidRPr="00AE067B" w:rsidRDefault="009F4C85" w:rsidP="00A30949">
      <w:pPr>
        <w:pStyle w:val="Standard"/>
        <w:spacing w:after="0" w:line="257" w:lineRule="auto"/>
        <w:rPr>
          <w:sz w:val="16"/>
          <w:szCs w:val="16"/>
        </w:rPr>
      </w:pPr>
    </w:p>
    <w:p w14:paraId="1EC24166" w14:textId="3804A479" w:rsidR="00DE33A1" w:rsidRDefault="00FB7B3B" w:rsidP="00A30949">
      <w:pPr>
        <w:pStyle w:val="Standard"/>
        <w:ind w:left="567" w:hanging="425"/>
        <w:jc w:val="center"/>
        <w:rPr>
          <w:b/>
          <w:bCs/>
          <w:i/>
          <w:iCs/>
          <w:u w:val="single"/>
        </w:rPr>
      </w:pPr>
      <w:r w:rsidRPr="004116FC">
        <w:rPr>
          <w:rStyle w:val="CharacterStyle2"/>
          <w:rFonts w:ascii="Bookman Old Style" w:hAnsi="Bookman Old Style" w:cs="Tahoma"/>
          <w:b/>
          <w:bCs/>
          <w:i/>
          <w:iCs/>
          <w:noProof/>
          <w:spacing w:val="-1"/>
          <w:u w:val="single"/>
        </w:rPr>
        <w:drawing>
          <wp:anchor distT="0" distB="0" distL="114300" distR="114300" simplePos="0" relativeHeight="251665408" behindDoc="0" locked="0" layoutInCell="1" allowOverlap="1" wp14:anchorId="03772EDC" wp14:editId="6312192F">
            <wp:simplePos x="0" y="0"/>
            <wp:positionH relativeFrom="column">
              <wp:posOffset>2289810</wp:posOffset>
            </wp:positionH>
            <wp:positionV relativeFrom="paragraph">
              <wp:posOffset>264160</wp:posOffset>
            </wp:positionV>
            <wp:extent cx="1457960" cy="1181100"/>
            <wp:effectExtent l="0" t="0" r="889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au Mairie N&amp;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949" w:rsidRPr="00A30949">
        <w:rPr>
          <w:b/>
          <w:bCs/>
          <w:i/>
          <w:iCs/>
          <w:u w:val="single"/>
        </w:rPr>
        <w:t>Signatures :</w:t>
      </w:r>
    </w:p>
    <w:p w14:paraId="3B99E051" w14:textId="3EBEC7D2" w:rsidR="00A30949" w:rsidRPr="00AE067B" w:rsidRDefault="005421CD" w:rsidP="00AE067B">
      <w:pPr>
        <w:pStyle w:val="Standard"/>
        <w:spacing w:after="0" w:line="257" w:lineRule="auto"/>
        <w:rPr>
          <w:sz w:val="16"/>
          <w:szCs w:val="16"/>
        </w:rPr>
      </w:pP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B5DAFA6" wp14:editId="7ED4418A">
                <wp:simplePos x="0" y="0"/>
                <wp:positionH relativeFrom="column">
                  <wp:posOffset>3937635</wp:posOffset>
                </wp:positionH>
                <wp:positionV relativeFrom="paragraph">
                  <wp:posOffset>53340</wp:posOffset>
                </wp:positionV>
                <wp:extent cx="1571625" cy="209550"/>
                <wp:effectExtent l="0" t="0" r="952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6996" w14:textId="23564B72" w:rsidR="006E7DCD" w:rsidRDefault="00BC07FC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L</w:t>
                            </w:r>
                            <w:r w:rsidR="002979EB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a</w:t>
                            </w:r>
                            <w:r w:rsidR="00DE33A1"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secrétaire de séance</w:t>
                            </w:r>
                            <w:r w:rsidR="006E7DCD" w:rsidRPr="00DE33A1"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40990FE8" w14:textId="77777777" w:rsidR="00272100" w:rsidRPr="00DE33A1" w:rsidRDefault="00272100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DAF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05pt;margin-top:4.2pt;width:123.75pt;height:16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" o:allowincell="f" stroked="f">
                <v:textbox inset="0,0,0,0">
                  <w:txbxContent>
                    <w:p w14:paraId="2B806996" w14:textId="23564B72" w:rsidR="006E7DCD" w:rsidRDefault="00BC07FC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L</w:t>
                      </w:r>
                      <w:r w:rsidR="002979EB">
                        <w:rPr>
                          <w:rFonts w:ascii="Marianne" w:hAnsi="Marianne"/>
                          <w:sz w:val="22"/>
                          <w:szCs w:val="22"/>
                        </w:rPr>
                        <w:t>a</w:t>
                      </w:r>
                      <w:r w:rsidR="00DE33A1"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secrétaire de séance</w:t>
                      </w:r>
                      <w:r w:rsidR="006E7DCD" w:rsidRPr="00DE33A1"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  <w:t>,</w:t>
                      </w:r>
                    </w:p>
                    <w:p w14:paraId="40990FE8" w14:textId="77777777" w:rsidR="00272100" w:rsidRPr="00DE33A1" w:rsidRDefault="00272100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1C647D" wp14:editId="1EE1880C">
                <wp:simplePos x="0" y="0"/>
                <wp:positionH relativeFrom="column">
                  <wp:posOffset>508635</wp:posOffset>
                </wp:positionH>
                <wp:positionV relativeFrom="paragraph">
                  <wp:posOffset>69215</wp:posOffset>
                </wp:positionV>
                <wp:extent cx="963295" cy="257175"/>
                <wp:effectExtent l="0" t="0" r="825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96D0" w14:textId="382DBBF3" w:rsidR="006E7DCD" w:rsidRPr="00DE33A1" w:rsidRDefault="00DE33A1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Le Maire</w:t>
                            </w:r>
                            <w:r w:rsidR="006E7DCD" w:rsidRPr="00DE33A1"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647D" id="_x0000_s1027" type="#_x0000_t202" style="position:absolute;margin-left:40.05pt;margin-top:5.45pt;width:75.85pt;height:20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" o:allowincell="f" stroked="f">
                <v:textbox inset="0,0,0,0">
                  <w:txbxContent>
                    <w:p w14:paraId="01F496D0" w14:textId="382DBBF3" w:rsidR="006E7DCD" w:rsidRPr="00DE33A1" w:rsidRDefault="00DE33A1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>Le Maire</w:t>
                      </w:r>
                      <w:r w:rsidR="006E7DCD" w:rsidRPr="00DE33A1"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4AB7F" w14:textId="59D569E0" w:rsidR="00FB6139" w:rsidRPr="00AE067B" w:rsidRDefault="00980294" w:rsidP="00AE067B">
      <w:pPr>
        <w:pStyle w:val="Standard"/>
        <w:spacing w:after="0" w:line="257" w:lineRule="auto"/>
        <w:rPr>
          <w:sz w:val="16"/>
          <w:szCs w:val="16"/>
        </w:rPr>
      </w:pP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4B8951" wp14:editId="4A80EA6C">
                <wp:simplePos x="0" y="0"/>
                <wp:positionH relativeFrom="column">
                  <wp:posOffset>1680210</wp:posOffset>
                </wp:positionH>
                <wp:positionV relativeFrom="paragraph">
                  <wp:posOffset>883920</wp:posOffset>
                </wp:positionV>
                <wp:extent cx="2724150" cy="723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B9D7C" w14:textId="2CA5A375" w:rsidR="00980294" w:rsidRPr="00DE33A1" w:rsidRDefault="00980294" w:rsidP="00980294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20"/>
                              <w:jc w:val="center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Signée le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br/>
                              <w:t xml:space="preserve">Transmis en préfecture le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24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br/>
                              <w:t xml:space="preserve">Publié sur le site le </w:t>
                            </w:r>
                            <w:r w:rsidR="001C6477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</w:t>
                            </w:r>
                            <w:r w:rsidR="0033288E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4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8951" id="_x0000_s1028" type="#_x0000_t202" style="position:absolute;margin-left:132.3pt;margin-top:69.6pt;width:214.5pt;height:5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" stroked="f">
                <v:textbox inset="0,0,0,0">
                  <w:txbxContent>
                    <w:p w14:paraId="12FB9D7C" w14:textId="2CA5A375" w:rsidR="00980294" w:rsidRPr="00DE33A1" w:rsidRDefault="00980294" w:rsidP="00980294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20"/>
                        <w:jc w:val="center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Signée le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23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br/>
                        <w:t xml:space="preserve">Transmis en préfecture le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24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br/>
                        <w:t xml:space="preserve">Publié sur le site le </w:t>
                      </w:r>
                      <w:r w:rsidR="001C6477">
                        <w:rPr>
                          <w:rFonts w:ascii="Marianne" w:hAnsi="Marianne"/>
                          <w:sz w:val="22"/>
                          <w:szCs w:val="22"/>
                        </w:rPr>
                        <w:t>2</w:t>
                      </w:r>
                      <w:r w:rsidR="0033288E">
                        <w:rPr>
                          <w:rFonts w:ascii="Marianne" w:hAnsi="Marianne"/>
                          <w:sz w:val="22"/>
                          <w:szCs w:val="22"/>
                        </w:rPr>
                        <w:t>4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6139" w:rsidRPr="00AE067B" w:rsidSect="00707FA1">
      <w:headerReference w:type="default" r:id="rId9"/>
      <w:headerReference w:type="first" r:id="rId10"/>
      <w:pgSz w:w="11906" w:h="16838"/>
      <w:pgMar w:top="568" w:right="1134" w:bottom="426" w:left="113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9C19" w14:textId="77777777" w:rsidR="00641FD3" w:rsidRDefault="00641FD3">
      <w:r>
        <w:separator/>
      </w:r>
    </w:p>
  </w:endnote>
  <w:endnote w:type="continuationSeparator" w:id="0">
    <w:p w14:paraId="0702C97D" w14:textId="77777777" w:rsidR="00641FD3" w:rsidRDefault="0064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Calibri"/>
    <w:charset w:val="00"/>
    <w:family w:val="moder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BFB68" w14:textId="77777777" w:rsidR="00641FD3" w:rsidRDefault="00641FD3">
      <w:r>
        <w:rPr>
          <w:color w:val="000000"/>
        </w:rPr>
        <w:separator/>
      </w:r>
    </w:p>
  </w:footnote>
  <w:footnote w:type="continuationSeparator" w:id="0">
    <w:p w14:paraId="0C016BD3" w14:textId="77777777" w:rsidR="00641FD3" w:rsidRDefault="0064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09F1" w14:textId="2C90C2B9" w:rsidR="007B4EFA" w:rsidRDefault="00641FD3" w:rsidP="005547D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6B21" w14:textId="5BA6341A" w:rsidR="00F92822" w:rsidRDefault="00522264" w:rsidP="00F92822">
    <w:pPr>
      <w:pStyle w:val="En-tte"/>
      <w:jc w:val="center"/>
    </w:pPr>
    <w:r>
      <w:rPr>
        <w:noProof/>
      </w:rPr>
      <w:drawing>
        <wp:inline distT="0" distB="0" distL="0" distR="0" wp14:anchorId="1229A443" wp14:editId="051CAB89">
          <wp:extent cx="1282890" cy="1620000"/>
          <wp:effectExtent l="0" t="0" r="0" b="0"/>
          <wp:docPr id="17" name="Image 1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uleur Mairie Moy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90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63D"/>
    <w:multiLevelType w:val="hybridMultilevel"/>
    <w:tmpl w:val="B5B0C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1BC"/>
    <w:multiLevelType w:val="hybridMultilevel"/>
    <w:tmpl w:val="A502E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C44"/>
    <w:multiLevelType w:val="hybridMultilevel"/>
    <w:tmpl w:val="DDF45FB8"/>
    <w:lvl w:ilvl="0" w:tplc="00000001">
      <w:start w:val="3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D66"/>
    <w:multiLevelType w:val="hybridMultilevel"/>
    <w:tmpl w:val="C1569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1379"/>
    <w:multiLevelType w:val="hybridMultilevel"/>
    <w:tmpl w:val="6D0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AD"/>
    <w:multiLevelType w:val="hybridMultilevel"/>
    <w:tmpl w:val="ABC2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786F"/>
    <w:multiLevelType w:val="hybridMultilevel"/>
    <w:tmpl w:val="260AB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2E16"/>
    <w:multiLevelType w:val="hybridMultilevel"/>
    <w:tmpl w:val="5C34BE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3C29"/>
    <w:multiLevelType w:val="hybridMultilevel"/>
    <w:tmpl w:val="4E8E269E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70E"/>
    <w:multiLevelType w:val="hybridMultilevel"/>
    <w:tmpl w:val="CB0C13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F5496"/>
    <w:multiLevelType w:val="hybridMultilevel"/>
    <w:tmpl w:val="6C707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39C"/>
    <w:multiLevelType w:val="hybridMultilevel"/>
    <w:tmpl w:val="17847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E65"/>
    <w:multiLevelType w:val="hybridMultilevel"/>
    <w:tmpl w:val="F3580EC2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CE7"/>
    <w:multiLevelType w:val="hybridMultilevel"/>
    <w:tmpl w:val="E32E0598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265F6"/>
    <w:multiLevelType w:val="hybridMultilevel"/>
    <w:tmpl w:val="BB5A2080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B0470"/>
    <w:multiLevelType w:val="hybridMultilevel"/>
    <w:tmpl w:val="E7BC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3979"/>
    <w:multiLevelType w:val="hybridMultilevel"/>
    <w:tmpl w:val="3C224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7743A"/>
    <w:multiLevelType w:val="hybridMultilevel"/>
    <w:tmpl w:val="546E7B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30A2"/>
    <w:multiLevelType w:val="hybridMultilevel"/>
    <w:tmpl w:val="FE5E2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1602E"/>
    <w:multiLevelType w:val="hybridMultilevel"/>
    <w:tmpl w:val="021EA92A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955"/>
    <w:multiLevelType w:val="hybridMultilevel"/>
    <w:tmpl w:val="80BA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221B"/>
    <w:multiLevelType w:val="hybridMultilevel"/>
    <w:tmpl w:val="273EFECC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A4221"/>
    <w:multiLevelType w:val="hybridMultilevel"/>
    <w:tmpl w:val="58204256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E172E5F"/>
    <w:multiLevelType w:val="hybridMultilevel"/>
    <w:tmpl w:val="3E68A9FC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61779"/>
    <w:multiLevelType w:val="hybridMultilevel"/>
    <w:tmpl w:val="721CFA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11340"/>
    <w:multiLevelType w:val="hybridMultilevel"/>
    <w:tmpl w:val="835CDFA2"/>
    <w:lvl w:ilvl="0" w:tplc="E2384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C6D04"/>
    <w:multiLevelType w:val="hybridMultilevel"/>
    <w:tmpl w:val="176CF3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61F70"/>
    <w:multiLevelType w:val="hybridMultilevel"/>
    <w:tmpl w:val="AAE49228"/>
    <w:lvl w:ilvl="0" w:tplc="040C000D">
      <w:start w:val="1"/>
      <w:numFmt w:val="bullet"/>
      <w:lvlText w:val=""/>
      <w:lvlJc w:val="left"/>
      <w:pPr>
        <w:ind w:left="3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8" w15:restartNumberingAfterBreak="0">
    <w:nsid w:val="568607AC"/>
    <w:multiLevelType w:val="hybridMultilevel"/>
    <w:tmpl w:val="0B2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4C41"/>
    <w:multiLevelType w:val="hybridMultilevel"/>
    <w:tmpl w:val="2E9A102C"/>
    <w:lvl w:ilvl="0" w:tplc="AF26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480A"/>
    <w:multiLevelType w:val="hybridMultilevel"/>
    <w:tmpl w:val="FA145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4558B"/>
    <w:multiLevelType w:val="hybridMultilevel"/>
    <w:tmpl w:val="DAB25E50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CFC"/>
    <w:multiLevelType w:val="hybridMultilevel"/>
    <w:tmpl w:val="24CAA458"/>
    <w:lvl w:ilvl="0" w:tplc="38F44BC8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31009"/>
    <w:multiLevelType w:val="hybridMultilevel"/>
    <w:tmpl w:val="D4DC889A"/>
    <w:lvl w:ilvl="0" w:tplc="38F44BC8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D0ED0"/>
    <w:multiLevelType w:val="hybridMultilevel"/>
    <w:tmpl w:val="0ED0B740"/>
    <w:lvl w:ilvl="0" w:tplc="78942210">
      <w:start w:val="1"/>
      <w:numFmt w:val="bullet"/>
      <w:lvlText w:val=""/>
      <w:lvlJc w:val="left"/>
      <w:pPr>
        <w:ind w:left="786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FF4889"/>
    <w:multiLevelType w:val="hybridMultilevel"/>
    <w:tmpl w:val="E26AA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C7AD2"/>
    <w:multiLevelType w:val="hybridMultilevel"/>
    <w:tmpl w:val="4EBA8D7A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03D4"/>
    <w:multiLevelType w:val="hybridMultilevel"/>
    <w:tmpl w:val="19DC7E16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764A"/>
    <w:multiLevelType w:val="hybridMultilevel"/>
    <w:tmpl w:val="83C6C6F0"/>
    <w:lvl w:ilvl="0" w:tplc="78942210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56831"/>
    <w:multiLevelType w:val="hybridMultilevel"/>
    <w:tmpl w:val="D92C2D4E"/>
    <w:lvl w:ilvl="0" w:tplc="AF26DB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39"/>
  </w:num>
  <w:num w:numId="5">
    <w:abstractNumId w:val="6"/>
  </w:num>
  <w:num w:numId="6">
    <w:abstractNumId w:val="33"/>
  </w:num>
  <w:num w:numId="7">
    <w:abstractNumId w:val="1"/>
  </w:num>
  <w:num w:numId="8">
    <w:abstractNumId w:val="32"/>
  </w:num>
  <w:num w:numId="9">
    <w:abstractNumId w:val="18"/>
  </w:num>
  <w:num w:numId="10">
    <w:abstractNumId w:val="20"/>
  </w:num>
  <w:num w:numId="11">
    <w:abstractNumId w:val="0"/>
  </w:num>
  <w:num w:numId="12">
    <w:abstractNumId w:val="5"/>
  </w:num>
  <w:num w:numId="13">
    <w:abstractNumId w:val="4"/>
  </w:num>
  <w:num w:numId="14">
    <w:abstractNumId w:val="28"/>
  </w:num>
  <w:num w:numId="15">
    <w:abstractNumId w:val="22"/>
  </w:num>
  <w:num w:numId="16">
    <w:abstractNumId w:val="27"/>
  </w:num>
  <w:num w:numId="17">
    <w:abstractNumId w:val="3"/>
  </w:num>
  <w:num w:numId="18">
    <w:abstractNumId w:val="7"/>
  </w:num>
  <w:num w:numId="19">
    <w:abstractNumId w:val="38"/>
  </w:num>
  <w:num w:numId="20">
    <w:abstractNumId w:val="17"/>
  </w:num>
  <w:num w:numId="21">
    <w:abstractNumId w:val="2"/>
  </w:num>
  <w:num w:numId="22">
    <w:abstractNumId w:val="35"/>
  </w:num>
  <w:num w:numId="23">
    <w:abstractNumId w:val="8"/>
  </w:num>
  <w:num w:numId="24">
    <w:abstractNumId w:val="25"/>
  </w:num>
  <w:num w:numId="25">
    <w:abstractNumId w:val="16"/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15"/>
  </w:num>
  <w:num w:numId="31">
    <w:abstractNumId w:val="9"/>
  </w:num>
  <w:num w:numId="32">
    <w:abstractNumId w:val="23"/>
  </w:num>
  <w:num w:numId="33">
    <w:abstractNumId w:val="37"/>
  </w:num>
  <w:num w:numId="34">
    <w:abstractNumId w:val="13"/>
  </w:num>
  <w:num w:numId="35">
    <w:abstractNumId w:val="21"/>
  </w:num>
  <w:num w:numId="36">
    <w:abstractNumId w:val="36"/>
  </w:num>
  <w:num w:numId="37">
    <w:abstractNumId w:val="31"/>
  </w:num>
  <w:num w:numId="38">
    <w:abstractNumId w:val="24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39"/>
    <w:rsid w:val="00002605"/>
    <w:rsid w:val="00006B7E"/>
    <w:rsid w:val="00006E2D"/>
    <w:rsid w:val="000169DD"/>
    <w:rsid w:val="0002488C"/>
    <w:rsid w:val="00026505"/>
    <w:rsid w:val="00030CD3"/>
    <w:rsid w:val="00050FE5"/>
    <w:rsid w:val="000513C7"/>
    <w:rsid w:val="000B58B6"/>
    <w:rsid w:val="000C3E48"/>
    <w:rsid w:val="000D22FB"/>
    <w:rsid w:val="000D4DEA"/>
    <w:rsid w:val="0010097D"/>
    <w:rsid w:val="001062FB"/>
    <w:rsid w:val="001247D1"/>
    <w:rsid w:val="00151729"/>
    <w:rsid w:val="00161CB9"/>
    <w:rsid w:val="00165D81"/>
    <w:rsid w:val="0018103E"/>
    <w:rsid w:val="001A2468"/>
    <w:rsid w:val="001A30CF"/>
    <w:rsid w:val="001C60BB"/>
    <w:rsid w:val="001C6477"/>
    <w:rsid w:val="001E7146"/>
    <w:rsid w:val="001F45D2"/>
    <w:rsid w:val="00204A3E"/>
    <w:rsid w:val="00237CA6"/>
    <w:rsid w:val="0024727D"/>
    <w:rsid w:val="00261AE5"/>
    <w:rsid w:val="002700CA"/>
    <w:rsid w:val="00271965"/>
    <w:rsid w:val="00272100"/>
    <w:rsid w:val="002979EB"/>
    <w:rsid w:val="002B06A3"/>
    <w:rsid w:val="002B5839"/>
    <w:rsid w:val="002C2087"/>
    <w:rsid w:val="002C24CF"/>
    <w:rsid w:val="002C6FBE"/>
    <w:rsid w:val="002C7116"/>
    <w:rsid w:val="002D3674"/>
    <w:rsid w:val="002D5C6D"/>
    <w:rsid w:val="002D6C7E"/>
    <w:rsid w:val="002E4D3F"/>
    <w:rsid w:val="002E5E93"/>
    <w:rsid w:val="002F2392"/>
    <w:rsid w:val="00312DE0"/>
    <w:rsid w:val="003215FF"/>
    <w:rsid w:val="003267B7"/>
    <w:rsid w:val="003316EC"/>
    <w:rsid w:val="0033288E"/>
    <w:rsid w:val="00337679"/>
    <w:rsid w:val="003518EF"/>
    <w:rsid w:val="00352671"/>
    <w:rsid w:val="00370962"/>
    <w:rsid w:val="00384F54"/>
    <w:rsid w:val="003B6BD9"/>
    <w:rsid w:val="003C51BF"/>
    <w:rsid w:val="003D2A9C"/>
    <w:rsid w:val="003E2013"/>
    <w:rsid w:val="003F0A15"/>
    <w:rsid w:val="00411386"/>
    <w:rsid w:val="0043425A"/>
    <w:rsid w:val="00435235"/>
    <w:rsid w:val="004516DC"/>
    <w:rsid w:val="00467BB1"/>
    <w:rsid w:val="00477EF6"/>
    <w:rsid w:val="0049683A"/>
    <w:rsid w:val="004B71BF"/>
    <w:rsid w:val="004C13DB"/>
    <w:rsid w:val="004D0ED9"/>
    <w:rsid w:val="00522264"/>
    <w:rsid w:val="005421CD"/>
    <w:rsid w:val="0054539D"/>
    <w:rsid w:val="005547DA"/>
    <w:rsid w:val="00556923"/>
    <w:rsid w:val="005649AC"/>
    <w:rsid w:val="00566228"/>
    <w:rsid w:val="005759F8"/>
    <w:rsid w:val="00582294"/>
    <w:rsid w:val="005974D4"/>
    <w:rsid w:val="005A618A"/>
    <w:rsid w:val="005B0656"/>
    <w:rsid w:val="005C4C66"/>
    <w:rsid w:val="005D56FC"/>
    <w:rsid w:val="005E4151"/>
    <w:rsid w:val="00621AAC"/>
    <w:rsid w:val="006258DF"/>
    <w:rsid w:val="00631576"/>
    <w:rsid w:val="006337C0"/>
    <w:rsid w:val="00633BF1"/>
    <w:rsid w:val="006371BB"/>
    <w:rsid w:val="006403A8"/>
    <w:rsid w:val="00641088"/>
    <w:rsid w:val="00641FD3"/>
    <w:rsid w:val="006449AF"/>
    <w:rsid w:val="00644C6E"/>
    <w:rsid w:val="00645E56"/>
    <w:rsid w:val="00663B87"/>
    <w:rsid w:val="00667FCE"/>
    <w:rsid w:val="006A090A"/>
    <w:rsid w:val="006B6B90"/>
    <w:rsid w:val="006C34F1"/>
    <w:rsid w:val="006C3E2C"/>
    <w:rsid w:val="006E489D"/>
    <w:rsid w:val="006E596E"/>
    <w:rsid w:val="006E5C04"/>
    <w:rsid w:val="006E7D66"/>
    <w:rsid w:val="006E7DCD"/>
    <w:rsid w:val="00703102"/>
    <w:rsid w:val="00707FA1"/>
    <w:rsid w:val="007434D1"/>
    <w:rsid w:val="00751099"/>
    <w:rsid w:val="00787305"/>
    <w:rsid w:val="00790DCF"/>
    <w:rsid w:val="0079191F"/>
    <w:rsid w:val="007A2919"/>
    <w:rsid w:val="007C7A08"/>
    <w:rsid w:val="007E0256"/>
    <w:rsid w:val="007E2E61"/>
    <w:rsid w:val="00807B1F"/>
    <w:rsid w:val="008135C0"/>
    <w:rsid w:val="00815423"/>
    <w:rsid w:val="00831F6A"/>
    <w:rsid w:val="00840E9B"/>
    <w:rsid w:val="008A2355"/>
    <w:rsid w:val="008C51BA"/>
    <w:rsid w:val="0093136A"/>
    <w:rsid w:val="0095713A"/>
    <w:rsid w:val="0096152D"/>
    <w:rsid w:val="00970A45"/>
    <w:rsid w:val="00980294"/>
    <w:rsid w:val="00983894"/>
    <w:rsid w:val="00983B22"/>
    <w:rsid w:val="00996F23"/>
    <w:rsid w:val="00997006"/>
    <w:rsid w:val="009A2215"/>
    <w:rsid w:val="009A4403"/>
    <w:rsid w:val="009A6C1C"/>
    <w:rsid w:val="009B5E0A"/>
    <w:rsid w:val="009C3053"/>
    <w:rsid w:val="009C6A4E"/>
    <w:rsid w:val="009D2E99"/>
    <w:rsid w:val="009F4C85"/>
    <w:rsid w:val="00A038B9"/>
    <w:rsid w:val="00A30949"/>
    <w:rsid w:val="00A36AB3"/>
    <w:rsid w:val="00A42745"/>
    <w:rsid w:val="00A47A99"/>
    <w:rsid w:val="00A51EAA"/>
    <w:rsid w:val="00A82ADA"/>
    <w:rsid w:val="00A93C22"/>
    <w:rsid w:val="00AA76F3"/>
    <w:rsid w:val="00AB61EF"/>
    <w:rsid w:val="00AB792A"/>
    <w:rsid w:val="00AE067B"/>
    <w:rsid w:val="00B01860"/>
    <w:rsid w:val="00B0711E"/>
    <w:rsid w:val="00B14471"/>
    <w:rsid w:val="00B17AA5"/>
    <w:rsid w:val="00B53956"/>
    <w:rsid w:val="00B74818"/>
    <w:rsid w:val="00B754F5"/>
    <w:rsid w:val="00B8121C"/>
    <w:rsid w:val="00BA2614"/>
    <w:rsid w:val="00BA7E9A"/>
    <w:rsid w:val="00BB6602"/>
    <w:rsid w:val="00BB7FA2"/>
    <w:rsid w:val="00BC07FC"/>
    <w:rsid w:val="00BC255E"/>
    <w:rsid w:val="00BE7166"/>
    <w:rsid w:val="00BE7947"/>
    <w:rsid w:val="00BF0D96"/>
    <w:rsid w:val="00C17FF4"/>
    <w:rsid w:val="00C52C88"/>
    <w:rsid w:val="00C67F1F"/>
    <w:rsid w:val="00C82109"/>
    <w:rsid w:val="00CB620C"/>
    <w:rsid w:val="00CF7BB5"/>
    <w:rsid w:val="00D042E0"/>
    <w:rsid w:val="00D16570"/>
    <w:rsid w:val="00D20CB8"/>
    <w:rsid w:val="00D56C91"/>
    <w:rsid w:val="00DC68B3"/>
    <w:rsid w:val="00DD54AC"/>
    <w:rsid w:val="00DE33A1"/>
    <w:rsid w:val="00DF6B15"/>
    <w:rsid w:val="00E1689A"/>
    <w:rsid w:val="00E37378"/>
    <w:rsid w:val="00EE05AA"/>
    <w:rsid w:val="00F00143"/>
    <w:rsid w:val="00F048B4"/>
    <w:rsid w:val="00F11644"/>
    <w:rsid w:val="00F24396"/>
    <w:rsid w:val="00F5552C"/>
    <w:rsid w:val="00F55B93"/>
    <w:rsid w:val="00F628ED"/>
    <w:rsid w:val="00F830DA"/>
    <w:rsid w:val="00F92822"/>
    <w:rsid w:val="00FA70CB"/>
    <w:rsid w:val="00FB5476"/>
    <w:rsid w:val="00FB6139"/>
    <w:rsid w:val="00FB7B3B"/>
    <w:rsid w:val="00FC5AE0"/>
    <w:rsid w:val="00FE68AA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7D5DCB"/>
  <w15:docId w15:val="{0C28DEA2-4E71-4B6E-99AF-A19BE88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Marianne" w:eastAsia="Calibri" w:hAnsi="Marianne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HeaderandFooter"/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styleId="Pieddepage">
    <w:name w:val="footer"/>
    <w:basedOn w:val="Normal"/>
    <w:link w:val="PieddepageCar"/>
    <w:uiPriority w:val="99"/>
    <w:unhideWhenUsed/>
    <w:rsid w:val="005547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547DA"/>
    <w:rPr>
      <w:rFonts w:cs="Mangal"/>
      <w:szCs w:val="21"/>
    </w:rPr>
  </w:style>
  <w:style w:type="character" w:customStyle="1" w:styleId="CharacterStyle2">
    <w:name w:val="Character Style 2"/>
    <w:uiPriority w:val="99"/>
    <w:rsid w:val="00A30949"/>
    <w:rPr>
      <w:sz w:val="20"/>
    </w:rPr>
  </w:style>
  <w:style w:type="paragraph" w:styleId="NormalWeb">
    <w:name w:val="Normal (Web)"/>
    <w:basedOn w:val="Normal"/>
    <w:unhideWhenUsed/>
    <w:rsid w:val="00A30949"/>
    <w:pPr>
      <w:widowControl/>
      <w:spacing w:before="280" w:after="119"/>
      <w:textAlignment w:val="auto"/>
    </w:pPr>
  </w:style>
  <w:style w:type="paragraph" w:customStyle="1" w:styleId="Style1">
    <w:name w:val="Style 1"/>
    <w:basedOn w:val="Normal"/>
    <w:uiPriority w:val="99"/>
    <w:rsid w:val="006E7DCD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 w:cs="Times New Roman"/>
      <w:kern w:val="0"/>
      <w:sz w:val="20"/>
      <w:szCs w:val="20"/>
      <w:lang w:eastAsia="fr-FR" w:bidi="ar-SA"/>
    </w:rPr>
  </w:style>
  <w:style w:type="paragraph" w:customStyle="1" w:styleId="Paragraphedeliste1">
    <w:name w:val="Paragraphe de liste1"/>
    <w:basedOn w:val="Normal"/>
    <w:rsid w:val="0002488C"/>
    <w:pPr>
      <w:kinsoku w:val="0"/>
      <w:autoSpaceDN/>
      <w:ind w:left="708"/>
      <w:textAlignment w:val="auto"/>
    </w:pPr>
    <w:rPr>
      <w:rFonts w:ascii="Times New Roman" w:eastAsia="Times New Roman" w:hAnsi="Times New Roman"/>
      <w:bCs/>
      <w:kern w:val="2"/>
      <w:lang w:bidi="ar-SA"/>
    </w:rPr>
  </w:style>
  <w:style w:type="paragraph" w:styleId="Paragraphedeliste">
    <w:name w:val="List Paragraph"/>
    <w:basedOn w:val="Normal"/>
    <w:uiPriority w:val="34"/>
    <w:qFormat/>
    <w:rsid w:val="00A42745"/>
    <w:pPr>
      <w:suppressAutoHyphens w:val="0"/>
      <w:kinsoku w:val="0"/>
      <w:autoSpaceDN/>
      <w:ind w:left="720"/>
      <w:contextualSpacing/>
      <w:textAlignment w:val="auto"/>
    </w:pPr>
    <w:rPr>
      <w:rFonts w:ascii="Times New Roman" w:eastAsiaTheme="minorEastAsia" w:hAnsi="Times New Roman" w:cs="Times New Roman"/>
      <w:kern w:val="0"/>
      <w:lang w:eastAsia="fr-FR" w:bidi="ar-SA"/>
    </w:rPr>
  </w:style>
  <w:style w:type="character" w:customStyle="1" w:styleId="markedcontent">
    <w:name w:val="markedcontent"/>
    <w:basedOn w:val="Policepardfaut"/>
    <w:rsid w:val="00667FCE"/>
  </w:style>
  <w:style w:type="paragraph" w:customStyle="1" w:styleId="bodytext">
    <w:name w:val="bodytext"/>
    <w:basedOn w:val="Normal"/>
    <w:rsid w:val="003215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haracterStyle3">
    <w:name w:val="Character Style 3"/>
    <w:uiPriority w:val="99"/>
    <w:rsid w:val="008A2355"/>
    <w:rPr>
      <w:rFonts w:ascii="Verdana" w:hAnsi="Verdana"/>
      <w:sz w:val="12"/>
    </w:rPr>
  </w:style>
  <w:style w:type="paragraph" w:customStyle="1" w:styleId="Style3">
    <w:name w:val="Style 3"/>
    <w:basedOn w:val="Normal"/>
    <w:uiPriority w:val="99"/>
    <w:rsid w:val="00002605"/>
    <w:pPr>
      <w:suppressAutoHyphens w:val="0"/>
      <w:autoSpaceDE w:val="0"/>
      <w:spacing w:before="72"/>
      <w:ind w:left="72"/>
      <w:textAlignment w:val="auto"/>
    </w:pPr>
    <w:rPr>
      <w:rFonts w:ascii="Verdana" w:eastAsiaTheme="minorEastAsia" w:hAnsi="Verdana" w:cs="Verdana"/>
      <w:kern w:val="0"/>
      <w:sz w:val="12"/>
      <w:szCs w:val="12"/>
      <w:lang w:eastAsia="fr-FR" w:bidi="ar-SA"/>
    </w:rPr>
  </w:style>
  <w:style w:type="character" w:customStyle="1" w:styleId="Policepardfaut1">
    <w:name w:val="Police par défaut1"/>
    <w:rsid w:val="002700CA"/>
  </w:style>
  <w:style w:type="paragraph" w:customStyle="1" w:styleId="Contenudetableau">
    <w:name w:val="Contenu de tableau"/>
    <w:basedOn w:val="Normal"/>
    <w:rsid w:val="00006B7E"/>
    <w:pPr>
      <w:suppressLineNumbers/>
      <w:kinsoku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F816-300B-47E5-9249-0F961DE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2023-11-27T07:39:00Z</cp:lastPrinted>
  <dcterms:created xsi:type="dcterms:W3CDTF">2023-11-02T11:46:00Z</dcterms:created>
  <dcterms:modified xsi:type="dcterms:W3CDTF">2023-11-27T07:40:00Z</dcterms:modified>
</cp:coreProperties>
</file>